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rPr>
          <w:rFonts w:ascii="宋体" w:hAnsi="宋体" w:cs="Times New Roman"/>
          <w:color w:val="000000"/>
          <w:sz w:val="32"/>
          <w:szCs w:val="32"/>
          <w:highlight w:val="none"/>
        </w:rPr>
      </w:pPr>
      <w:bookmarkStart w:id="33" w:name="_GoBack"/>
      <w:bookmarkEnd w:id="33"/>
    </w:p>
    <w:p>
      <w:pPr>
        <w:snapToGrid w:val="0"/>
        <w:spacing w:line="400" w:lineRule="exact"/>
        <w:rPr>
          <w:rFonts w:ascii="宋体" w:hAnsi="宋体" w:cs="Times New Roman"/>
          <w:color w:val="000000"/>
          <w:sz w:val="32"/>
          <w:szCs w:val="32"/>
          <w:highlight w:val="none"/>
        </w:rPr>
      </w:pPr>
    </w:p>
    <w:p>
      <w:pPr>
        <w:snapToGrid w:val="0"/>
        <w:spacing w:line="400" w:lineRule="exact"/>
        <w:jc w:val="center"/>
        <w:rPr>
          <w:rFonts w:ascii="宋体" w:hAnsi="宋体" w:cs="Times New Roman"/>
          <w:color w:val="000000"/>
          <w:sz w:val="72"/>
          <w:szCs w:val="72"/>
          <w:highlight w:val="none"/>
        </w:rPr>
      </w:pPr>
    </w:p>
    <w:p>
      <w:pPr>
        <w:snapToGrid w:val="0"/>
        <w:spacing w:line="400" w:lineRule="exact"/>
        <w:jc w:val="center"/>
        <w:rPr>
          <w:rFonts w:ascii="宋体" w:hAnsi="宋体" w:cs="Times New Roman"/>
          <w:color w:val="000000"/>
          <w:sz w:val="72"/>
          <w:szCs w:val="72"/>
          <w:highlight w:val="none"/>
        </w:rPr>
      </w:pPr>
    </w:p>
    <w:p>
      <w:pPr>
        <w:snapToGrid w:val="0"/>
        <w:spacing w:line="400" w:lineRule="exact"/>
        <w:jc w:val="center"/>
        <w:rPr>
          <w:rFonts w:ascii="宋体" w:hAnsi="宋体" w:cs="Times New Roman"/>
          <w:color w:val="000000"/>
          <w:sz w:val="72"/>
          <w:szCs w:val="72"/>
          <w:highlight w:val="none"/>
        </w:rPr>
      </w:pPr>
    </w:p>
    <w:p>
      <w:pPr>
        <w:snapToGrid w:val="0"/>
        <w:spacing w:line="360" w:lineRule="auto"/>
        <w:jc w:val="center"/>
        <w:rPr>
          <w:rFonts w:ascii="宋体" w:hAnsi="宋体" w:cs="Times New Roman"/>
          <w:color w:val="000000"/>
          <w:sz w:val="52"/>
          <w:szCs w:val="52"/>
          <w:highlight w:val="none"/>
        </w:rPr>
      </w:pPr>
      <w:r>
        <w:rPr>
          <w:rFonts w:hint="eastAsia" w:ascii="宋体" w:hAnsi="宋体" w:cs="Times New Roman"/>
          <w:color w:val="000000"/>
          <w:sz w:val="52"/>
          <w:szCs w:val="52"/>
          <w:highlight w:val="none"/>
        </w:rPr>
        <w:t>“抗战时期林可胜及协和人的战地救护”展览设计制作服务比选项目</w:t>
      </w:r>
    </w:p>
    <w:p>
      <w:pPr>
        <w:snapToGrid w:val="0"/>
        <w:spacing w:line="360" w:lineRule="auto"/>
        <w:ind w:firstLine="300" w:firstLineChars="100"/>
        <w:jc w:val="center"/>
        <w:rPr>
          <w:rFonts w:ascii="宋体" w:hAnsi="宋体" w:cs="Times New Roman"/>
          <w:color w:val="000000"/>
          <w:sz w:val="30"/>
          <w:szCs w:val="30"/>
          <w:highlight w:val="none"/>
        </w:rPr>
      </w:pPr>
    </w:p>
    <w:p>
      <w:pPr>
        <w:snapToGrid w:val="0"/>
        <w:spacing w:line="360" w:lineRule="auto"/>
        <w:ind w:firstLine="300" w:firstLineChars="100"/>
        <w:jc w:val="center"/>
        <w:rPr>
          <w:rFonts w:ascii="宋体" w:hAnsi="宋体" w:cs="Times New Roman"/>
          <w:color w:val="000000"/>
          <w:sz w:val="30"/>
          <w:szCs w:val="30"/>
          <w:highlight w:val="none"/>
        </w:rPr>
      </w:pPr>
    </w:p>
    <w:p>
      <w:pPr>
        <w:snapToGrid w:val="0"/>
        <w:spacing w:line="360" w:lineRule="auto"/>
        <w:jc w:val="center"/>
        <w:rPr>
          <w:rFonts w:ascii="宋体" w:hAnsi="宋体" w:cs="Times New Roman"/>
          <w:color w:val="000000"/>
          <w:sz w:val="72"/>
          <w:szCs w:val="72"/>
          <w:highlight w:val="none"/>
        </w:rPr>
      </w:pPr>
      <w:r>
        <w:rPr>
          <w:rFonts w:hint="eastAsia" w:ascii="宋体" w:hAnsi="宋体" w:cs="Times New Roman"/>
          <w:color w:val="000000"/>
          <w:sz w:val="72"/>
          <w:szCs w:val="72"/>
          <w:highlight w:val="none"/>
        </w:rPr>
        <w:t>比选</w:t>
      </w:r>
      <w:r>
        <w:rPr>
          <w:rFonts w:ascii="宋体" w:hAnsi="宋体" w:cs="Times New Roman"/>
          <w:color w:val="000000"/>
          <w:sz w:val="72"/>
          <w:szCs w:val="72"/>
          <w:highlight w:val="none"/>
        </w:rPr>
        <w:t>文件</w:t>
      </w:r>
    </w:p>
    <w:p>
      <w:pPr>
        <w:snapToGrid w:val="0"/>
        <w:spacing w:line="360" w:lineRule="auto"/>
        <w:jc w:val="both"/>
        <w:rPr>
          <w:rFonts w:ascii="宋体" w:hAnsi="宋体" w:cs="Times New Roman"/>
          <w:color w:val="000000"/>
          <w:sz w:val="84"/>
          <w:szCs w:val="84"/>
          <w:highlight w:val="none"/>
        </w:rPr>
      </w:pPr>
    </w:p>
    <w:p>
      <w:pPr>
        <w:snapToGrid w:val="0"/>
        <w:spacing w:line="360" w:lineRule="auto"/>
        <w:jc w:val="both"/>
        <w:rPr>
          <w:rFonts w:ascii="宋体" w:hAnsi="宋体" w:cs="Times New Roman"/>
          <w:color w:val="000000"/>
          <w:sz w:val="84"/>
          <w:szCs w:val="84"/>
          <w:highlight w:val="none"/>
        </w:rPr>
      </w:pPr>
    </w:p>
    <w:p>
      <w:pPr>
        <w:snapToGrid w:val="0"/>
        <w:spacing w:line="360" w:lineRule="auto"/>
        <w:ind w:firstLine="320" w:firstLineChars="100"/>
        <w:jc w:val="center"/>
        <w:rPr>
          <w:rFonts w:ascii="宋体" w:hAnsi="宋体" w:cs="Times New Roman"/>
          <w:color w:val="000000"/>
          <w:sz w:val="32"/>
          <w:szCs w:val="32"/>
          <w:highlight w:val="none"/>
        </w:rPr>
      </w:pPr>
      <w:r>
        <w:rPr>
          <w:rFonts w:ascii="宋体" w:hAnsi="宋体" w:cs="Times New Roman"/>
          <w:color w:val="000000"/>
          <w:sz w:val="32"/>
          <w:szCs w:val="32"/>
          <w:highlight w:val="none"/>
        </w:rPr>
        <w:t>采购人：北京协和医学院</w:t>
      </w:r>
    </w:p>
    <w:p>
      <w:pPr>
        <w:snapToGrid w:val="0"/>
        <w:spacing w:line="360" w:lineRule="auto"/>
        <w:ind w:firstLine="320" w:firstLineChars="100"/>
        <w:jc w:val="center"/>
        <w:rPr>
          <w:rFonts w:ascii="宋体" w:hAnsi="宋体" w:cs="Times New Roman"/>
          <w:color w:val="000000"/>
          <w:sz w:val="32"/>
          <w:szCs w:val="32"/>
          <w:highlight w:val="none"/>
        </w:rPr>
      </w:pPr>
      <w:r>
        <w:rPr>
          <w:rFonts w:ascii="宋体" w:hAnsi="宋体" w:cs="Times New Roman"/>
          <w:color w:val="000000"/>
          <w:sz w:val="32"/>
          <w:szCs w:val="32"/>
          <w:highlight w:val="none"/>
        </w:rPr>
        <w:t>202</w:t>
      </w:r>
      <w:r>
        <w:rPr>
          <w:rFonts w:hint="eastAsia" w:ascii="宋体" w:hAnsi="宋体" w:cs="Times New Roman"/>
          <w:color w:val="000000"/>
          <w:sz w:val="32"/>
          <w:szCs w:val="32"/>
          <w:highlight w:val="none"/>
        </w:rPr>
        <w:t>1</w:t>
      </w:r>
      <w:r>
        <w:rPr>
          <w:rFonts w:ascii="宋体" w:hAnsi="宋体" w:cs="Times New Roman"/>
          <w:color w:val="000000"/>
          <w:sz w:val="32"/>
          <w:szCs w:val="32"/>
          <w:highlight w:val="none"/>
        </w:rPr>
        <w:t>年</w:t>
      </w:r>
      <w:r>
        <w:rPr>
          <w:rFonts w:hint="eastAsia" w:ascii="宋体" w:hAnsi="宋体" w:cs="Times New Roman"/>
          <w:color w:val="000000"/>
          <w:sz w:val="32"/>
          <w:szCs w:val="32"/>
          <w:highlight w:val="none"/>
        </w:rPr>
        <w:t>2</w:t>
      </w:r>
      <w:r>
        <w:rPr>
          <w:rFonts w:ascii="宋体" w:hAnsi="宋体" w:cs="Times New Roman"/>
          <w:color w:val="000000"/>
          <w:sz w:val="32"/>
          <w:szCs w:val="32"/>
          <w:highlight w:val="none"/>
        </w:rPr>
        <w:t>月</w:t>
      </w:r>
      <w:bookmarkStart w:id="0" w:name="_Toc1226"/>
      <w:bookmarkStart w:id="1" w:name="_Toc328815981"/>
    </w:p>
    <w:p>
      <w:pPr>
        <w:snapToGrid w:val="0"/>
        <w:spacing w:line="360" w:lineRule="auto"/>
        <w:ind w:firstLine="2168" w:firstLineChars="900"/>
        <w:jc w:val="center"/>
        <w:rPr>
          <w:rFonts w:ascii="宋体" w:hAnsi="宋体" w:cs="Times New Roman"/>
          <w:b/>
          <w:bCs/>
          <w:color w:val="000000"/>
          <w:kern w:val="44"/>
          <w:sz w:val="44"/>
          <w:szCs w:val="44"/>
          <w:highlight w:val="none"/>
        </w:rPr>
      </w:pPr>
      <w:r>
        <w:rPr>
          <w:b/>
          <w:i/>
          <w:caps/>
          <w:highlight w:val="none"/>
        </w:rPr>
        <w:br w:type="textWrapping"/>
      </w:r>
    </w:p>
    <w:p>
      <w:pPr>
        <w:snapToGrid w:val="0"/>
        <w:spacing w:line="560" w:lineRule="exact"/>
        <w:jc w:val="center"/>
        <w:rPr>
          <w:rFonts w:ascii="宋体" w:hAnsi="宋体" w:cs="Times New Roman"/>
          <w:b/>
          <w:bCs/>
          <w:color w:val="000000"/>
          <w:kern w:val="44"/>
          <w:sz w:val="44"/>
          <w:szCs w:val="44"/>
          <w:highlight w:val="none"/>
        </w:rPr>
      </w:pPr>
      <w:bookmarkStart w:id="2" w:name="_Toc477185222"/>
      <w:bookmarkStart w:id="3" w:name="_Toc469484212"/>
    </w:p>
    <w:p>
      <w:pPr>
        <w:snapToGrid w:val="0"/>
        <w:spacing w:line="560" w:lineRule="exact"/>
        <w:jc w:val="center"/>
        <w:rPr>
          <w:rFonts w:ascii="宋体" w:hAnsi="宋体" w:cs="Times New Roman"/>
          <w:b/>
          <w:bCs/>
          <w:color w:val="000000"/>
          <w:sz w:val="44"/>
          <w:szCs w:val="44"/>
          <w:highlight w:val="none"/>
        </w:rPr>
      </w:pPr>
      <w:bookmarkStart w:id="4" w:name="_Toc507706943"/>
      <w:r>
        <w:rPr>
          <w:rFonts w:ascii="宋体" w:hAnsi="宋体" w:cs="Times New Roman"/>
          <w:b/>
          <w:bCs/>
          <w:color w:val="000000"/>
          <w:kern w:val="44"/>
          <w:sz w:val="44"/>
          <w:szCs w:val="44"/>
          <w:highlight w:val="none"/>
        </w:rPr>
        <w:t>目  录</w:t>
      </w:r>
      <w:bookmarkEnd w:id="0"/>
      <w:bookmarkEnd w:id="1"/>
      <w:bookmarkEnd w:id="2"/>
      <w:bookmarkEnd w:id="3"/>
      <w:bookmarkEnd w:id="4"/>
    </w:p>
    <w:p>
      <w:pPr>
        <w:pStyle w:val="17"/>
        <w:tabs>
          <w:tab w:val="right" w:leader="dot" w:pos="8302"/>
        </w:tabs>
        <w:snapToGrid w:val="0"/>
        <w:jc w:val="center"/>
        <w:rPr>
          <w:rFonts w:ascii="宋体" w:hAnsi="宋体" w:cs="Times New Roman"/>
          <w:color w:val="000000"/>
          <w:highlight w:val="none"/>
        </w:rPr>
      </w:pPr>
    </w:p>
    <w:p>
      <w:pPr>
        <w:pStyle w:val="17"/>
        <w:tabs>
          <w:tab w:val="right" w:leader="dot" w:pos="8302"/>
        </w:tabs>
        <w:snapToGrid w:val="0"/>
        <w:jc w:val="center"/>
        <w:rPr>
          <w:rFonts w:ascii="宋体" w:hAnsi="宋体" w:cs="Times New Roman"/>
          <w:color w:val="000000"/>
          <w:kern w:val="2"/>
          <w:sz w:val="21"/>
          <w:szCs w:val="22"/>
          <w:highlight w:val="none"/>
          <w:u w:val="none" w:color="auto"/>
        </w:rPr>
      </w:pPr>
      <w:r>
        <w:rPr>
          <w:rFonts w:ascii="宋体" w:hAnsi="宋体" w:cs="Times New Roman"/>
          <w:highlight w:val="none"/>
        </w:rPr>
        <w:fldChar w:fldCharType="begin"/>
      </w:r>
      <w:r>
        <w:rPr>
          <w:rFonts w:ascii="宋体" w:hAnsi="宋体" w:cs="Times New Roman"/>
          <w:highlight w:val="none"/>
        </w:rPr>
        <w:instrText xml:space="preserve">TOC \o "1-1" \h \u </w:instrText>
      </w:r>
      <w:r>
        <w:rPr>
          <w:rFonts w:ascii="宋体" w:hAnsi="宋体" w:cs="Times New Roman"/>
          <w:highlight w:val="none"/>
        </w:rPr>
        <w:fldChar w:fldCharType="separate"/>
      </w:r>
      <w:r>
        <w:rPr>
          <w:highlight w:val="none"/>
          <w:u w:val="none" w:color="auto"/>
        </w:rPr>
        <w:fldChar w:fldCharType="begin"/>
      </w:r>
      <w:r>
        <w:rPr>
          <w:highlight w:val="none"/>
          <w:u w:val="none" w:color="auto"/>
        </w:rPr>
        <w:instrText xml:space="preserve"> HYPERLINK \l "_Toc507706944" </w:instrText>
      </w:r>
      <w:r>
        <w:rPr>
          <w:highlight w:val="none"/>
          <w:u w:val="none" w:color="auto"/>
        </w:rPr>
        <w:fldChar w:fldCharType="separate"/>
      </w:r>
      <w:r>
        <w:rPr>
          <w:rStyle w:val="26"/>
          <w:rFonts w:ascii="宋体" w:hAnsi="宋体"/>
          <w:color w:val="000000"/>
          <w:highlight w:val="none"/>
          <w:u w:val="none" w:color="auto"/>
        </w:rPr>
        <w:t>第一章 比选邀请</w:t>
      </w:r>
      <w:r>
        <w:rPr>
          <w:rFonts w:ascii="宋体" w:hAnsi="宋体" w:cs="Times New Roman"/>
          <w:color w:val="000000"/>
          <w:highlight w:val="none"/>
          <w:u w:val="none" w:color="auto"/>
        </w:rPr>
        <w:tab/>
      </w:r>
      <w:r>
        <w:rPr>
          <w:rFonts w:ascii="宋体" w:hAnsi="宋体" w:cs="Times New Roman"/>
          <w:highlight w:val="none"/>
          <w:u w:val="none" w:color="auto"/>
        </w:rPr>
        <w:fldChar w:fldCharType="begin"/>
      </w:r>
      <w:r>
        <w:rPr>
          <w:rFonts w:ascii="宋体" w:hAnsi="宋体" w:cs="Times New Roman"/>
          <w:highlight w:val="none"/>
          <w:u w:val="none" w:color="auto"/>
        </w:rPr>
        <w:instrText xml:space="preserve"> PAGEREF _Toc507706944 \h </w:instrText>
      </w:r>
      <w:r>
        <w:rPr>
          <w:rFonts w:ascii="宋体" w:hAnsi="宋体" w:cs="Times New Roman"/>
          <w:highlight w:val="none"/>
          <w:u w:val="none" w:color="auto"/>
        </w:rPr>
        <w:fldChar w:fldCharType="separate"/>
      </w:r>
      <w:r>
        <w:rPr>
          <w:rFonts w:ascii="宋体" w:hAnsi="宋体" w:cs="Times New Roman"/>
          <w:highlight w:val="none"/>
          <w:u w:val="none" w:color="auto"/>
        </w:rPr>
        <w:t>2</w:t>
      </w:r>
      <w:r>
        <w:rPr>
          <w:rFonts w:ascii="宋体" w:hAnsi="宋体" w:cs="Times New Roman"/>
          <w:highlight w:val="none"/>
          <w:u w:val="none" w:color="auto"/>
        </w:rPr>
        <w:fldChar w:fldCharType="end"/>
      </w:r>
      <w:r>
        <w:rPr>
          <w:rFonts w:ascii="宋体" w:hAnsi="宋体" w:cs="Times New Roman"/>
          <w:highlight w:val="none"/>
          <w:u w:val="none" w:color="auto"/>
        </w:rPr>
        <w:fldChar w:fldCharType="end"/>
      </w:r>
    </w:p>
    <w:p>
      <w:pPr>
        <w:pStyle w:val="17"/>
        <w:tabs>
          <w:tab w:val="right" w:leader="dot" w:pos="8302"/>
        </w:tabs>
        <w:snapToGrid w:val="0"/>
        <w:rPr>
          <w:rFonts w:ascii="宋体" w:hAnsi="宋体" w:cs="Times New Roman"/>
          <w:color w:val="000000"/>
          <w:kern w:val="2"/>
          <w:sz w:val="21"/>
          <w:szCs w:val="22"/>
          <w:highlight w:val="none"/>
        </w:rPr>
      </w:pPr>
      <w:r>
        <w:rPr>
          <w:highlight w:val="none"/>
          <w:u w:val="none" w:color="auto"/>
        </w:rPr>
        <w:fldChar w:fldCharType="begin"/>
      </w:r>
      <w:r>
        <w:rPr>
          <w:highlight w:val="none"/>
          <w:u w:val="none" w:color="auto"/>
        </w:rPr>
        <w:instrText xml:space="preserve"> HYPERLINK \l "_Toc507706945" </w:instrText>
      </w:r>
      <w:r>
        <w:rPr>
          <w:highlight w:val="none"/>
          <w:u w:val="none" w:color="auto"/>
        </w:rPr>
        <w:fldChar w:fldCharType="separate"/>
      </w:r>
      <w:r>
        <w:rPr>
          <w:rStyle w:val="26"/>
          <w:rFonts w:ascii="宋体" w:hAnsi="宋体"/>
          <w:color w:val="000000"/>
          <w:highlight w:val="none"/>
          <w:u w:val="none" w:color="auto"/>
        </w:rPr>
        <w:t>第二章 供应商须</w:t>
      </w:r>
      <w:bookmarkStart w:id="5" w:name="_Hlt513727239"/>
      <w:bookmarkStart w:id="6" w:name="_Hlt513727240"/>
      <w:r>
        <w:rPr>
          <w:rStyle w:val="26"/>
          <w:rFonts w:ascii="宋体" w:hAnsi="宋体"/>
          <w:color w:val="000000"/>
          <w:highlight w:val="none"/>
          <w:u w:val="none" w:color="auto"/>
        </w:rPr>
        <w:t>知</w:t>
      </w:r>
      <w:bookmarkEnd w:id="5"/>
      <w:bookmarkEnd w:id="6"/>
      <w:r>
        <w:rPr>
          <w:rFonts w:ascii="宋体" w:hAnsi="宋体" w:cs="Times New Roman"/>
          <w:color w:val="000000"/>
          <w:highlight w:val="none"/>
          <w:u w:val="none" w:color="auto"/>
        </w:rPr>
        <w:tab/>
      </w:r>
      <w:r>
        <w:rPr>
          <w:rFonts w:ascii="宋体" w:hAnsi="宋体" w:cs="Times New Roman"/>
          <w:highlight w:val="none"/>
          <w:u w:val="none" w:color="auto"/>
        </w:rPr>
        <w:fldChar w:fldCharType="begin"/>
      </w:r>
      <w:r>
        <w:rPr>
          <w:rFonts w:ascii="宋体" w:hAnsi="宋体" w:cs="Times New Roman"/>
          <w:highlight w:val="none"/>
          <w:u w:val="none" w:color="auto"/>
        </w:rPr>
        <w:instrText xml:space="preserve"> PAGEREF _Toc507706945 \h </w:instrText>
      </w:r>
      <w:r>
        <w:rPr>
          <w:rFonts w:ascii="宋体" w:hAnsi="宋体" w:cs="Times New Roman"/>
          <w:highlight w:val="none"/>
          <w:u w:val="none" w:color="auto"/>
        </w:rPr>
        <w:fldChar w:fldCharType="separate"/>
      </w:r>
      <w:r>
        <w:rPr>
          <w:rFonts w:ascii="宋体" w:hAnsi="宋体" w:cs="Times New Roman"/>
          <w:highlight w:val="none"/>
          <w:u w:val="none" w:color="auto"/>
        </w:rPr>
        <w:t>4</w:t>
      </w:r>
      <w:r>
        <w:rPr>
          <w:rFonts w:ascii="宋体" w:hAnsi="宋体" w:cs="Times New Roman"/>
          <w:highlight w:val="none"/>
          <w:u w:val="none" w:color="auto"/>
        </w:rPr>
        <w:fldChar w:fldCharType="end"/>
      </w:r>
      <w:r>
        <w:rPr>
          <w:rFonts w:ascii="宋体" w:hAnsi="宋体" w:cs="Times New Roman"/>
          <w:highlight w:val="none"/>
          <w:u w:val="none" w:color="auto"/>
        </w:rPr>
        <w:fldChar w:fldCharType="end"/>
      </w:r>
    </w:p>
    <w:p>
      <w:pPr>
        <w:pStyle w:val="17"/>
        <w:tabs>
          <w:tab w:val="right" w:leader="dot" w:pos="8302"/>
        </w:tabs>
        <w:snapToGrid w:val="0"/>
        <w:rPr>
          <w:rFonts w:ascii="宋体" w:hAnsi="宋体" w:cs="Times New Roman"/>
          <w:color w:val="000000"/>
          <w:kern w:val="2"/>
          <w:sz w:val="21"/>
          <w:szCs w:val="22"/>
          <w:highlight w:val="none"/>
          <w:u w:val="single" w:color="auto"/>
        </w:rPr>
      </w:pPr>
      <w:r>
        <w:rPr>
          <w:highlight w:val="none"/>
          <w:u w:val="single" w:color="auto"/>
        </w:rPr>
        <w:fldChar w:fldCharType="begin"/>
      </w:r>
      <w:r>
        <w:rPr>
          <w:highlight w:val="none"/>
          <w:u w:val="single" w:color="auto"/>
        </w:rPr>
        <w:instrText xml:space="preserve"> HYPERLINK \l "_Toc507706946" </w:instrText>
      </w:r>
      <w:r>
        <w:rPr>
          <w:highlight w:val="none"/>
          <w:u w:val="single" w:color="auto"/>
        </w:rPr>
        <w:fldChar w:fldCharType="separate"/>
      </w:r>
      <w:r>
        <w:rPr>
          <w:rStyle w:val="26"/>
          <w:rFonts w:ascii="宋体" w:hAnsi="宋体"/>
          <w:color w:val="000000"/>
          <w:highlight w:val="none"/>
          <w:u w:val="single" w:color="auto"/>
        </w:rPr>
        <w:t>第三章 采购需求</w:t>
      </w:r>
      <w:bookmarkStart w:id="7" w:name="_Hlt513642216"/>
      <w:bookmarkStart w:id="8" w:name="_Hlt513642217"/>
      <w:r>
        <w:rPr>
          <w:rFonts w:ascii="宋体" w:hAnsi="宋体" w:cs="Times New Roman"/>
          <w:color w:val="000000"/>
          <w:highlight w:val="none"/>
          <w:u w:val="single" w:color="auto"/>
        </w:rPr>
        <w:tab/>
      </w:r>
      <w:bookmarkEnd w:id="7"/>
      <w:bookmarkEnd w:id="8"/>
      <w:r>
        <w:rPr>
          <w:rFonts w:ascii="宋体" w:hAnsi="宋体" w:cs="Times New Roman"/>
          <w:highlight w:val="none"/>
          <w:u w:val="single" w:color="auto"/>
        </w:rPr>
        <w:fldChar w:fldCharType="begin"/>
      </w:r>
      <w:r>
        <w:rPr>
          <w:rFonts w:ascii="宋体" w:hAnsi="宋体" w:cs="Times New Roman"/>
          <w:highlight w:val="none"/>
          <w:u w:val="single" w:color="auto"/>
        </w:rPr>
        <w:instrText xml:space="preserve"> PAGEREF _Toc507706946 \h </w:instrText>
      </w:r>
      <w:r>
        <w:rPr>
          <w:rFonts w:ascii="宋体" w:hAnsi="宋体" w:cs="Times New Roman"/>
          <w:highlight w:val="none"/>
          <w:u w:val="single" w:color="auto"/>
        </w:rPr>
        <w:fldChar w:fldCharType="separate"/>
      </w:r>
      <w:r>
        <w:rPr>
          <w:rFonts w:ascii="宋体" w:hAnsi="宋体" w:cs="Times New Roman"/>
          <w:highlight w:val="none"/>
          <w:u w:val="single" w:color="auto"/>
        </w:rPr>
        <w:t>12</w:t>
      </w:r>
      <w:r>
        <w:rPr>
          <w:rFonts w:ascii="宋体" w:hAnsi="宋体" w:cs="Times New Roman"/>
          <w:highlight w:val="none"/>
          <w:u w:val="single" w:color="auto"/>
        </w:rPr>
        <w:fldChar w:fldCharType="end"/>
      </w:r>
      <w:r>
        <w:rPr>
          <w:rFonts w:ascii="宋体" w:hAnsi="宋体" w:cs="Times New Roman"/>
          <w:highlight w:val="none"/>
          <w:u w:val="single" w:color="auto"/>
        </w:rPr>
        <w:fldChar w:fldCharType="end"/>
      </w:r>
    </w:p>
    <w:p>
      <w:pPr>
        <w:pStyle w:val="17"/>
        <w:tabs>
          <w:tab w:val="right" w:leader="dot" w:pos="8302"/>
        </w:tabs>
        <w:snapToGrid w:val="0"/>
        <w:rPr>
          <w:rFonts w:ascii="宋体" w:hAnsi="宋体" w:cs="Times New Roman"/>
          <w:color w:val="000000"/>
          <w:kern w:val="2"/>
          <w:sz w:val="21"/>
          <w:szCs w:val="22"/>
          <w:highlight w:val="none"/>
          <w:u w:val="single" w:color="auto"/>
        </w:rPr>
      </w:pPr>
      <w:r>
        <w:rPr>
          <w:highlight w:val="none"/>
          <w:u w:val="single" w:color="auto"/>
        </w:rPr>
        <w:fldChar w:fldCharType="begin"/>
      </w:r>
      <w:r>
        <w:rPr>
          <w:highlight w:val="none"/>
          <w:u w:val="single" w:color="auto"/>
        </w:rPr>
        <w:instrText xml:space="preserve"> HYPERLINK \l "_Toc507706947" </w:instrText>
      </w:r>
      <w:r>
        <w:rPr>
          <w:highlight w:val="none"/>
          <w:u w:val="single" w:color="auto"/>
        </w:rPr>
        <w:fldChar w:fldCharType="separate"/>
      </w:r>
      <w:r>
        <w:rPr>
          <w:rStyle w:val="26"/>
          <w:rFonts w:ascii="宋体" w:hAnsi="宋体"/>
          <w:color w:val="000000"/>
          <w:highlight w:val="none"/>
          <w:u w:val="single" w:color="auto"/>
        </w:rPr>
        <w:t>第四章 评审方法和评审标准</w:t>
      </w:r>
      <w:r>
        <w:rPr>
          <w:rFonts w:ascii="宋体" w:hAnsi="宋体" w:cs="Times New Roman"/>
          <w:color w:val="000000"/>
          <w:highlight w:val="none"/>
          <w:u w:val="single" w:color="auto"/>
        </w:rPr>
        <w:tab/>
      </w:r>
      <w:r>
        <w:rPr>
          <w:rFonts w:ascii="宋体" w:hAnsi="宋体" w:cs="Times New Roman"/>
          <w:highlight w:val="none"/>
          <w:u w:val="single" w:color="auto"/>
        </w:rPr>
        <w:fldChar w:fldCharType="begin"/>
      </w:r>
      <w:r>
        <w:rPr>
          <w:rFonts w:ascii="宋体" w:hAnsi="宋体" w:cs="Times New Roman"/>
          <w:highlight w:val="none"/>
          <w:u w:val="single" w:color="auto"/>
        </w:rPr>
        <w:instrText xml:space="preserve"> PAGEREF _Toc507706947 \h </w:instrText>
      </w:r>
      <w:r>
        <w:rPr>
          <w:rFonts w:ascii="宋体" w:hAnsi="宋体" w:cs="Times New Roman"/>
          <w:highlight w:val="none"/>
          <w:u w:val="single" w:color="auto"/>
        </w:rPr>
        <w:fldChar w:fldCharType="separate"/>
      </w:r>
      <w:r>
        <w:rPr>
          <w:rFonts w:ascii="宋体" w:hAnsi="宋体" w:cs="Times New Roman"/>
          <w:highlight w:val="none"/>
          <w:u w:val="single" w:color="auto"/>
        </w:rPr>
        <w:t>12</w:t>
      </w:r>
      <w:r>
        <w:rPr>
          <w:rFonts w:ascii="宋体" w:hAnsi="宋体" w:cs="Times New Roman"/>
          <w:highlight w:val="none"/>
          <w:u w:val="single" w:color="auto"/>
        </w:rPr>
        <w:fldChar w:fldCharType="end"/>
      </w:r>
      <w:r>
        <w:rPr>
          <w:rFonts w:ascii="宋体" w:hAnsi="宋体" w:cs="Times New Roman"/>
          <w:highlight w:val="none"/>
          <w:u w:val="single" w:color="auto"/>
        </w:rPr>
        <w:fldChar w:fldCharType="end"/>
      </w:r>
    </w:p>
    <w:p>
      <w:pPr>
        <w:pStyle w:val="17"/>
        <w:tabs>
          <w:tab w:val="right" w:leader="dot" w:pos="8302"/>
        </w:tabs>
        <w:snapToGrid w:val="0"/>
        <w:rPr>
          <w:rFonts w:ascii="宋体" w:hAnsi="宋体" w:cs="Times New Roman"/>
          <w:color w:val="000000"/>
          <w:kern w:val="2"/>
          <w:sz w:val="21"/>
          <w:szCs w:val="22"/>
          <w:highlight w:val="none"/>
          <w:u w:val="single" w:color="auto"/>
        </w:rPr>
      </w:pPr>
      <w:r>
        <w:rPr>
          <w:highlight w:val="none"/>
          <w:u w:val="single" w:color="auto"/>
        </w:rPr>
        <w:fldChar w:fldCharType="begin"/>
      </w:r>
      <w:r>
        <w:rPr>
          <w:highlight w:val="none"/>
          <w:u w:val="single" w:color="auto"/>
        </w:rPr>
        <w:instrText xml:space="preserve"> HYPERLINK \l "_Toc507706949" </w:instrText>
      </w:r>
      <w:r>
        <w:rPr>
          <w:highlight w:val="none"/>
          <w:u w:val="single" w:color="auto"/>
        </w:rPr>
        <w:fldChar w:fldCharType="separate"/>
      </w:r>
      <w:r>
        <w:rPr>
          <w:rStyle w:val="26"/>
          <w:rFonts w:ascii="宋体" w:hAnsi="宋体"/>
          <w:color w:val="000000"/>
          <w:highlight w:val="none"/>
          <w:u w:val="single" w:color="auto"/>
        </w:rPr>
        <w:t>第</w:t>
      </w:r>
      <w:r>
        <w:rPr>
          <w:rStyle w:val="26"/>
          <w:rFonts w:hint="eastAsia" w:ascii="宋体" w:hAnsi="宋体"/>
          <w:color w:val="000000"/>
          <w:highlight w:val="none"/>
          <w:u w:val="single" w:color="auto"/>
        </w:rPr>
        <w:t>五</w:t>
      </w:r>
      <w:r>
        <w:rPr>
          <w:rStyle w:val="26"/>
          <w:rFonts w:ascii="宋体" w:hAnsi="宋体"/>
          <w:color w:val="000000"/>
          <w:highlight w:val="none"/>
          <w:u w:val="single" w:color="auto"/>
        </w:rPr>
        <w:t>章 响应文件格式</w:t>
      </w:r>
      <w:r>
        <w:rPr>
          <w:rFonts w:ascii="宋体" w:hAnsi="宋体" w:cs="Times New Roman"/>
          <w:color w:val="000000"/>
          <w:highlight w:val="none"/>
          <w:u w:val="single" w:color="auto"/>
        </w:rPr>
        <w:tab/>
      </w:r>
      <w:r>
        <w:rPr>
          <w:rFonts w:ascii="宋体" w:hAnsi="宋体" w:cs="Times New Roman"/>
          <w:highlight w:val="none"/>
          <w:u w:val="single" w:color="auto"/>
        </w:rPr>
        <w:fldChar w:fldCharType="begin"/>
      </w:r>
      <w:r>
        <w:rPr>
          <w:rFonts w:ascii="宋体" w:hAnsi="宋体" w:cs="Times New Roman"/>
          <w:highlight w:val="none"/>
          <w:u w:val="single" w:color="auto"/>
        </w:rPr>
        <w:instrText xml:space="preserve"> PAGEREF _Toc507706949 \h </w:instrText>
      </w:r>
      <w:r>
        <w:rPr>
          <w:rFonts w:ascii="宋体" w:hAnsi="宋体" w:cs="Times New Roman"/>
          <w:highlight w:val="none"/>
          <w:u w:val="single" w:color="auto"/>
        </w:rPr>
        <w:fldChar w:fldCharType="separate"/>
      </w:r>
      <w:r>
        <w:rPr>
          <w:rFonts w:ascii="宋体" w:hAnsi="宋体" w:cs="Times New Roman"/>
          <w:highlight w:val="none"/>
          <w:u w:val="single" w:color="auto"/>
        </w:rPr>
        <w:t>14</w:t>
      </w:r>
      <w:r>
        <w:rPr>
          <w:rFonts w:ascii="宋体" w:hAnsi="宋体" w:cs="Times New Roman"/>
          <w:highlight w:val="none"/>
          <w:u w:val="single" w:color="auto"/>
        </w:rPr>
        <w:fldChar w:fldCharType="end"/>
      </w:r>
      <w:r>
        <w:rPr>
          <w:rFonts w:ascii="宋体" w:hAnsi="宋体" w:cs="Times New Roman"/>
          <w:highlight w:val="none"/>
          <w:u w:val="single" w:color="auto"/>
        </w:rPr>
        <w:fldChar w:fldCharType="end"/>
      </w:r>
    </w:p>
    <w:p>
      <w:pPr>
        <w:pStyle w:val="17"/>
        <w:tabs>
          <w:tab w:val="right" w:leader="dot" w:pos="8302"/>
        </w:tabs>
        <w:snapToGrid w:val="0"/>
        <w:rPr>
          <w:rFonts w:ascii="宋体" w:hAnsi="宋体" w:cs="Times New Roman"/>
          <w:color w:val="000000"/>
          <w:kern w:val="2"/>
          <w:sz w:val="21"/>
          <w:szCs w:val="22"/>
          <w:highlight w:val="none"/>
        </w:rPr>
      </w:pPr>
    </w:p>
    <w:p>
      <w:pPr>
        <w:snapToGrid w:val="0"/>
        <w:spacing w:line="400" w:lineRule="exact"/>
        <w:rPr>
          <w:rFonts w:ascii="宋体" w:hAnsi="宋体" w:cs="Times New Roman"/>
          <w:color w:val="000000"/>
          <w:sz w:val="30"/>
          <w:szCs w:val="30"/>
          <w:highlight w:val="none"/>
        </w:rPr>
      </w:pPr>
      <w:r>
        <w:rPr>
          <w:rFonts w:ascii="宋体" w:hAnsi="宋体" w:cs="Times New Roman"/>
          <w:highlight w:val="none"/>
        </w:rPr>
        <w:fldChar w:fldCharType="end"/>
      </w:r>
    </w:p>
    <w:p>
      <w:pPr>
        <w:widowControl/>
        <w:snapToGrid w:val="0"/>
        <w:spacing w:line="400" w:lineRule="exact"/>
        <w:rPr>
          <w:rFonts w:ascii="宋体" w:hAnsi="宋体" w:cs="Times New Roman"/>
          <w:color w:val="000000"/>
          <w:sz w:val="21"/>
          <w:szCs w:val="21"/>
          <w:highlight w:val="none"/>
        </w:rPr>
      </w:pPr>
      <w:r>
        <w:rPr>
          <w:b/>
          <w:i/>
          <w:caps/>
          <w:highlight w:val="none"/>
        </w:rPr>
        <w:br w:type="textWrapping"/>
      </w:r>
    </w:p>
    <w:p>
      <w:pPr>
        <w:pStyle w:val="2"/>
        <w:snapToGrid w:val="0"/>
        <w:spacing w:line="240" w:lineRule="auto"/>
        <w:rPr>
          <w:rFonts w:ascii="宋体" w:hAnsi="宋体" w:eastAsia="宋体"/>
          <w:color w:val="000000"/>
          <w:highlight w:val="none"/>
        </w:rPr>
      </w:pPr>
      <w:bookmarkStart w:id="9" w:name="_Toc328815982"/>
      <w:bookmarkStart w:id="10" w:name="_Toc507706944"/>
      <w:r>
        <w:rPr>
          <w:rFonts w:ascii="宋体" w:hAnsi="宋体" w:eastAsia="宋体"/>
          <w:color w:val="000000"/>
          <w:highlight w:val="none"/>
        </w:rPr>
        <w:t xml:space="preserve">第一章 </w:t>
      </w:r>
      <w:r>
        <w:rPr>
          <w:rFonts w:hint="eastAsia" w:ascii="宋体" w:hAnsi="宋体" w:eastAsia="宋体"/>
          <w:color w:val="000000"/>
          <w:highlight w:val="none"/>
        </w:rPr>
        <w:t>比选</w:t>
      </w:r>
      <w:r>
        <w:rPr>
          <w:rFonts w:ascii="宋体" w:hAnsi="宋体" w:eastAsia="宋体"/>
          <w:color w:val="000000"/>
          <w:highlight w:val="none"/>
        </w:rPr>
        <w:t>邀请</w:t>
      </w:r>
      <w:bookmarkEnd w:id="9"/>
      <w:bookmarkEnd w:id="10"/>
    </w:p>
    <w:p>
      <w:pPr>
        <w:snapToGrid w:val="0"/>
        <w:spacing w:line="400" w:lineRule="exact"/>
        <w:ind w:firstLine="480" w:firstLineChars="200"/>
        <w:rPr>
          <w:rFonts w:ascii="宋体" w:hAnsi="宋体" w:cs="Times New Roman"/>
          <w:color w:val="000000"/>
          <w:sz w:val="20"/>
          <w:highlight w:val="none"/>
        </w:rPr>
      </w:pPr>
      <w:r>
        <w:rPr>
          <w:rFonts w:hint="eastAsia" w:ascii="宋体" w:hAnsi="宋体" w:cs="Times New Roman"/>
          <w:color w:val="000000"/>
          <w:highlight w:val="none"/>
        </w:rPr>
        <w:t>我单位</w:t>
      </w:r>
      <w:r>
        <w:rPr>
          <w:rFonts w:hint="eastAsia" w:ascii="宋体" w:hAnsi="宋体" w:cs="Times New Roman"/>
          <w:color w:val="000000"/>
          <w:highlight w:val="none"/>
          <w:u w:val="single"/>
        </w:rPr>
        <w:t>“抗战时期林可胜及协和人的战地救护”展览设计制作服务比选项目</w:t>
      </w:r>
      <w:r>
        <w:rPr>
          <w:rFonts w:hint="eastAsia" w:ascii="宋体" w:hAnsi="宋体" w:cs="Times New Roman"/>
          <w:color w:val="000000"/>
          <w:highlight w:val="none"/>
        </w:rPr>
        <w:t>拟</w:t>
      </w:r>
      <w:r>
        <w:rPr>
          <w:rFonts w:ascii="宋体" w:hAnsi="宋体" w:cs="Times New Roman"/>
          <w:color w:val="000000"/>
          <w:highlight w:val="none"/>
        </w:rPr>
        <w:t>进行</w:t>
      </w:r>
      <w:r>
        <w:rPr>
          <w:rFonts w:hint="eastAsia" w:ascii="宋体" w:hAnsi="宋体" w:cs="Times New Roman"/>
          <w:color w:val="000000"/>
          <w:highlight w:val="none"/>
        </w:rPr>
        <w:t>单位内部比选</w:t>
      </w:r>
      <w:r>
        <w:rPr>
          <w:rFonts w:ascii="宋体" w:hAnsi="宋体" w:cs="Times New Roman"/>
          <w:color w:val="000000"/>
          <w:highlight w:val="none"/>
        </w:rPr>
        <w:t>采购</w:t>
      </w:r>
      <w:r>
        <w:rPr>
          <w:rFonts w:hint="eastAsia" w:ascii="宋体" w:hAnsi="宋体" w:cs="Times New Roman"/>
          <w:color w:val="000000"/>
          <w:highlight w:val="none"/>
        </w:rPr>
        <w:t>，</w:t>
      </w:r>
      <w:r>
        <w:rPr>
          <w:rFonts w:ascii="宋体" w:hAnsi="宋体" w:cs="Times New Roman"/>
          <w:color w:val="000000"/>
          <w:highlight w:val="none"/>
        </w:rPr>
        <w:t>现</w:t>
      </w:r>
      <w:r>
        <w:rPr>
          <w:rFonts w:hint="eastAsia" w:ascii="宋体" w:hAnsi="宋体" w:cs="Times New Roman"/>
          <w:color w:val="000000"/>
          <w:highlight w:val="none"/>
        </w:rPr>
        <w:t>公开</w:t>
      </w:r>
      <w:r>
        <w:rPr>
          <w:rFonts w:ascii="宋体" w:hAnsi="宋体" w:cs="Times New Roman"/>
          <w:color w:val="000000"/>
          <w:highlight w:val="none"/>
        </w:rPr>
        <w:t>邀请相关供应商参加</w:t>
      </w:r>
      <w:r>
        <w:rPr>
          <w:rFonts w:hint="eastAsia" w:ascii="宋体" w:hAnsi="宋体" w:cs="Times New Roman"/>
          <w:color w:val="000000"/>
          <w:highlight w:val="none"/>
        </w:rPr>
        <w:t>比选</w:t>
      </w:r>
      <w:r>
        <w:rPr>
          <w:rFonts w:ascii="宋体" w:hAnsi="宋体" w:cs="Times New Roman"/>
          <w:color w:val="000000"/>
          <w:highlight w:val="none"/>
        </w:rPr>
        <w:t>。</w:t>
      </w:r>
    </w:p>
    <w:p>
      <w:pPr>
        <w:snapToGrid w:val="0"/>
        <w:spacing w:line="400" w:lineRule="exact"/>
        <w:ind w:firstLine="482" w:firstLineChars="200"/>
        <w:rPr>
          <w:rFonts w:ascii="宋体" w:hAnsi="宋体" w:cs="Times New Roman"/>
          <w:color w:val="000000"/>
          <w:sz w:val="20"/>
          <w:highlight w:val="none"/>
        </w:rPr>
      </w:pPr>
      <w:r>
        <w:rPr>
          <w:rFonts w:hint="eastAsia" w:ascii="宋体" w:hAnsi="宋体" w:cs="Times New Roman"/>
          <w:b/>
          <w:bCs/>
          <w:color w:val="000000"/>
          <w:highlight w:val="none"/>
        </w:rPr>
        <w:t>一</w:t>
      </w:r>
      <w:r>
        <w:rPr>
          <w:rFonts w:ascii="宋体" w:hAnsi="宋体" w:cs="Times New Roman"/>
          <w:b/>
          <w:bCs/>
          <w:color w:val="000000"/>
          <w:highlight w:val="none"/>
        </w:rPr>
        <w:t>、项目名称：</w:t>
      </w:r>
      <w:r>
        <w:rPr>
          <w:rFonts w:hint="eastAsia" w:ascii="宋体" w:hAnsi="宋体" w:cs="Times New Roman"/>
          <w:b/>
          <w:bCs/>
          <w:color w:val="000000"/>
          <w:highlight w:val="none"/>
        </w:rPr>
        <w:t>“抗战时期林可胜及协和人的战地救护”展览设计制作服务比选项目</w:t>
      </w:r>
    </w:p>
    <w:p>
      <w:pPr>
        <w:snapToGrid w:val="0"/>
        <w:spacing w:line="400" w:lineRule="exact"/>
        <w:ind w:firstLine="482" w:firstLineChars="200"/>
        <w:rPr>
          <w:rFonts w:ascii="宋体" w:hAnsi="宋体" w:cs="Times New Roman"/>
          <w:color w:val="000000"/>
          <w:sz w:val="20"/>
          <w:highlight w:val="none"/>
          <w:u w:val="single"/>
        </w:rPr>
      </w:pPr>
      <w:r>
        <w:rPr>
          <w:rFonts w:hint="eastAsia" w:ascii="宋体" w:hAnsi="宋体" w:cs="Times New Roman"/>
          <w:b/>
          <w:bCs/>
          <w:color w:val="000000"/>
          <w:highlight w:val="none"/>
        </w:rPr>
        <w:t>二</w:t>
      </w:r>
      <w:r>
        <w:rPr>
          <w:rFonts w:ascii="宋体" w:hAnsi="宋体" w:cs="Times New Roman"/>
          <w:b/>
          <w:bCs/>
          <w:color w:val="000000"/>
          <w:highlight w:val="none"/>
        </w:rPr>
        <w:t>、采购预算：人民币</w:t>
      </w:r>
      <w:r>
        <w:rPr>
          <w:rFonts w:hint="eastAsia" w:ascii="宋体" w:hAnsi="宋体" w:cs="Times New Roman"/>
          <w:b/>
          <w:bCs/>
          <w:color w:val="000000"/>
          <w:highlight w:val="none"/>
        </w:rPr>
        <w:t>15万</w:t>
      </w:r>
      <w:r>
        <w:rPr>
          <w:rFonts w:ascii="宋体" w:hAnsi="宋体" w:cs="Times New Roman"/>
          <w:b/>
          <w:bCs/>
          <w:color w:val="000000"/>
          <w:highlight w:val="none"/>
        </w:rPr>
        <w:t>元</w:t>
      </w:r>
    </w:p>
    <w:p>
      <w:pPr>
        <w:snapToGrid w:val="0"/>
        <w:spacing w:line="400" w:lineRule="exact"/>
        <w:ind w:firstLine="482" w:firstLineChars="200"/>
        <w:rPr>
          <w:rFonts w:ascii="宋体" w:hAnsi="宋体" w:cs="Times New Roman"/>
          <w:b/>
          <w:bCs/>
          <w:color w:val="000000"/>
          <w:sz w:val="20"/>
          <w:highlight w:val="none"/>
        </w:rPr>
      </w:pPr>
      <w:r>
        <w:rPr>
          <w:rFonts w:hint="eastAsia" w:ascii="宋体" w:hAnsi="宋体" w:cs="Times New Roman"/>
          <w:b/>
          <w:bCs/>
          <w:color w:val="000000"/>
          <w:highlight w:val="none"/>
        </w:rPr>
        <w:t>三</w:t>
      </w:r>
      <w:r>
        <w:rPr>
          <w:rFonts w:ascii="宋体" w:hAnsi="宋体" w:cs="Times New Roman"/>
          <w:b/>
          <w:bCs/>
          <w:color w:val="000000"/>
          <w:highlight w:val="none"/>
        </w:rPr>
        <w:t>、</w:t>
      </w:r>
      <w:r>
        <w:rPr>
          <w:rFonts w:hint="eastAsia" w:ascii="宋体" w:hAnsi="宋体" w:cs="Times New Roman"/>
          <w:b/>
          <w:bCs/>
          <w:color w:val="000000"/>
          <w:highlight w:val="none"/>
        </w:rPr>
        <w:t>比选</w:t>
      </w:r>
      <w:r>
        <w:rPr>
          <w:rFonts w:ascii="宋体" w:hAnsi="宋体" w:cs="Times New Roman"/>
          <w:b/>
          <w:bCs/>
          <w:color w:val="000000"/>
          <w:highlight w:val="none"/>
        </w:rPr>
        <w:t>内容</w:t>
      </w:r>
    </w:p>
    <w:p>
      <w:pPr>
        <w:snapToGrid w:val="0"/>
        <w:spacing w:line="400" w:lineRule="exact"/>
        <w:ind w:firstLine="480" w:firstLineChars="200"/>
        <w:rPr>
          <w:rFonts w:ascii="宋体" w:hAnsi="宋体" w:cs="Times New Roman"/>
          <w:color w:val="000000"/>
          <w:sz w:val="20"/>
          <w:highlight w:val="none"/>
        </w:rPr>
      </w:pPr>
      <w:r>
        <w:rPr>
          <w:rFonts w:ascii="宋体" w:hAnsi="宋体" w:cs="Times New Roman"/>
          <w:color w:val="000000"/>
          <w:highlight w:val="none"/>
        </w:rPr>
        <w:t>1.本次</w:t>
      </w:r>
      <w:r>
        <w:rPr>
          <w:rFonts w:hint="eastAsia" w:ascii="宋体" w:hAnsi="宋体" w:cs="Times New Roman"/>
          <w:color w:val="000000"/>
          <w:highlight w:val="none"/>
        </w:rPr>
        <w:t>比选</w:t>
      </w:r>
      <w:r>
        <w:rPr>
          <w:rFonts w:ascii="宋体" w:hAnsi="宋体" w:cs="Times New Roman"/>
          <w:color w:val="000000"/>
          <w:highlight w:val="none"/>
        </w:rPr>
        <w:t>共</w:t>
      </w:r>
      <w:r>
        <w:rPr>
          <w:rFonts w:ascii="宋体" w:hAnsi="宋体" w:cs="Times New Roman"/>
          <w:color w:val="000000"/>
          <w:highlight w:val="none"/>
          <w:u w:val="single"/>
        </w:rPr>
        <w:t xml:space="preserve"> 1 </w:t>
      </w:r>
      <w:r>
        <w:rPr>
          <w:rFonts w:ascii="宋体" w:hAnsi="宋体" w:cs="Times New Roman"/>
          <w:color w:val="000000"/>
          <w:highlight w:val="none"/>
        </w:rPr>
        <w:t>包：</w:t>
      </w:r>
    </w:p>
    <w:tbl>
      <w:tblPr>
        <w:tblStyle w:val="22"/>
        <w:tblW w:w="4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365"/>
        <w:gridCol w:w="2806"/>
        <w:gridCol w:w="992"/>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19" w:type="pct"/>
            <w:vAlign w:val="center"/>
          </w:tcPr>
          <w:p>
            <w:pPr>
              <w:snapToGrid w:val="0"/>
              <w:spacing w:line="400" w:lineRule="exact"/>
              <w:jc w:val="center"/>
              <w:rPr>
                <w:rFonts w:ascii="宋体" w:hAnsi="宋体" w:cs="Times New Roman"/>
                <w:color w:val="000000"/>
                <w:sz w:val="20"/>
                <w:highlight w:val="none"/>
              </w:rPr>
            </w:pPr>
            <w:r>
              <w:rPr>
                <w:rFonts w:hint="eastAsia" w:ascii="宋体" w:hAnsi="宋体" w:cs="Times New Roman"/>
                <w:color w:val="000000"/>
                <w:highlight w:val="none"/>
              </w:rPr>
              <w:t>包号</w:t>
            </w:r>
          </w:p>
        </w:tc>
        <w:tc>
          <w:tcPr>
            <w:tcW w:w="966" w:type="pct"/>
            <w:vAlign w:val="center"/>
          </w:tcPr>
          <w:p>
            <w:pPr>
              <w:snapToGrid w:val="0"/>
              <w:spacing w:line="400" w:lineRule="exact"/>
              <w:jc w:val="center"/>
              <w:rPr>
                <w:rFonts w:ascii="宋体" w:hAnsi="宋体" w:cs="Times New Roman"/>
                <w:color w:val="000000"/>
                <w:sz w:val="20"/>
                <w:highlight w:val="none"/>
              </w:rPr>
            </w:pPr>
            <w:r>
              <w:rPr>
                <w:rFonts w:hint="eastAsia" w:ascii="宋体" w:hAnsi="宋体" w:cs="Times New Roman"/>
                <w:color w:val="000000"/>
                <w:highlight w:val="none"/>
              </w:rPr>
              <w:t>品目号</w:t>
            </w:r>
          </w:p>
        </w:tc>
        <w:tc>
          <w:tcPr>
            <w:tcW w:w="1986" w:type="pct"/>
            <w:vAlign w:val="center"/>
          </w:tcPr>
          <w:p>
            <w:pPr>
              <w:snapToGrid w:val="0"/>
              <w:spacing w:line="400" w:lineRule="exact"/>
              <w:jc w:val="center"/>
              <w:rPr>
                <w:rFonts w:ascii="宋体" w:hAnsi="宋体" w:cs="Times New Roman"/>
                <w:color w:val="000000"/>
                <w:sz w:val="20"/>
                <w:highlight w:val="none"/>
              </w:rPr>
            </w:pPr>
            <w:r>
              <w:rPr>
                <w:rFonts w:ascii="宋体" w:hAnsi="宋体" w:cs="Times New Roman"/>
                <w:color w:val="000000"/>
                <w:highlight w:val="none"/>
              </w:rPr>
              <w:t>采购内容</w:t>
            </w:r>
          </w:p>
        </w:tc>
        <w:tc>
          <w:tcPr>
            <w:tcW w:w="702" w:type="pct"/>
            <w:vAlign w:val="center"/>
          </w:tcPr>
          <w:p>
            <w:pPr>
              <w:snapToGrid w:val="0"/>
              <w:spacing w:line="400" w:lineRule="exact"/>
              <w:jc w:val="center"/>
              <w:rPr>
                <w:rFonts w:ascii="宋体" w:hAnsi="宋体" w:cs="Times New Roman"/>
                <w:color w:val="000000"/>
                <w:sz w:val="20"/>
                <w:highlight w:val="none"/>
              </w:rPr>
            </w:pPr>
            <w:r>
              <w:rPr>
                <w:rFonts w:hint="eastAsia" w:ascii="宋体" w:hAnsi="宋体" w:cs="Times New Roman"/>
                <w:color w:val="000000"/>
                <w:highlight w:val="none"/>
              </w:rPr>
              <w:t>数量</w:t>
            </w:r>
          </w:p>
        </w:tc>
        <w:tc>
          <w:tcPr>
            <w:tcW w:w="723" w:type="pct"/>
            <w:vAlign w:val="center"/>
          </w:tcPr>
          <w:p>
            <w:pPr>
              <w:snapToGrid w:val="0"/>
              <w:spacing w:line="400" w:lineRule="exact"/>
              <w:jc w:val="center"/>
              <w:rPr>
                <w:rFonts w:ascii="宋体" w:hAnsi="宋体" w:cs="Times New Roman"/>
                <w:color w:val="000000"/>
                <w:sz w:val="20"/>
                <w:highlight w:val="none"/>
              </w:rPr>
            </w:pPr>
            <w:r>
              <w:rPr>
                <w:rFonts w:hint="eastAsia" w:ascii="宋体" w:hAnsi="宋体" w:cs="Times New Roman"/>
                <w:color w:val="000000"/>
                <w:highlight w:val="none"/>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19" w:type="pct"/>
            <w:vAlign w:val="center"/>
          </w:tcPr>
          <w:p>
            <w:pPr>
              <w:snapToGrid w:val="0"/>
              <w:spacing w:line="400" w:lineRule="exact"/>
              <w:jc w:val="center"/>
              <w:rPr>
                <w:rFonts w:ascii="宋体" w:hAnsi="宋体" w:cs="Times New Roman"/>
                <w:color w:val="000000"/>
                <w:sz w:val="20"/>
                <w:highlight w:val="none"/>
              </w:rPr>
            </w:pPr>
            <w:r>
              <w:rPr>
                <w:rFonts w:ascii="宋体" w:hAnsi="宋体" w:cs="Times New Roman"/>
                <w:color w:val="000000"/>
                <w:highlight w:val="none"/>
              </w:rPr>
              <w:t>1</w:t>
            </w:r>
          </w:p>
        </w:tc>
        <w:tc>
          <w:tcPr>
            <w:tcW w:w="966" w:type="pct"/>
            <w:vAlign w:val="center"/>
          </w:tcPr>
          <w:p>
            <w:pPr>
              <w:snapToGrid w:val="0"/>
              <w:spacing w:line="400" w:lineRule="exact"/>
              <w:jc w:val="center"/>
              <w:rPr>
                <w:rFonts w:ascii="宋体" w:hAnsi="宋体" w:cs="Times New Roman"/>
                <w:color w:val="000000"/>
                <w:sz w:val="20"/>
                <w:highlight w:val="none"/>
              </w:rPr>
            </w:pPr>
            <w:r>
              <w:rPr>
                <w:rFonts w:hint="eastAsia" w:ascii="宋体" w:hAnsi="宋体" w:cs="Times New Roman"/>
                <w:color w:val="000000"/>
                <w:highlight w:val="none"/>
              </w:rPr>
              <w:t>1</w:t>
            </w:r>
            <w:r>
              <w:rPr>
                <w:rFonts w:ascii="宋体" w:hAnsi="宋体" w:cs="Times New Roman"/>
                <w:color w:val="000000"/>
                <w:highlight w:val="none"/>
              </w:rPr>
              <w:t>-1</w:t>
            </w:r>
          </w:p>
        </w:tc>
        <w:tc>
          <w:tcPr>
            <w:tcW w:w="1986" w:type="pct"/>
            <w:vAlign w:val="center"/>
          </w:tcPr>
          <w:p>
            <w:pPr>
              <w:snapToGrid w:val="0"/>
              <w:spacing w:line="400" w:lineRule="exact"/>
              <w:jc w:val="center"/>
              <w:rPr>
                <w:rFonts w:ascii="宋体" w:hAnsi="宋体" w:cs="Times New Roman"/>
                <w:color w:val="000000"/>
                <w:sz w:val="20"/>
                <w:highlight w:val="none"/>
              </w:rPr>
            </w:pPr>
            <w:r>
              <w:rPr>
                <w:rFonts w:hint="eastAsia" w:ascii="宋体" w:hAnsi="宋体" w:cs="Times New Roman"/>
                <w:color w:val="000000"/>
                <w:highlight w:val="none"/>
              </w:rPr>
              <w:t>“抗战时期林可胜及协和人的战地救护”展览设计制作服务</w:t>
            </w:r>
          </w:p>
        </w:tc>
        <w:tc>
          <w:tcPr>
            <w:tcW w:w="702" w:type="pct"/>
            <w:vAlign w:val="center"/>
          </w:tcPr>
          <w:p>
            <w:pPr>
              <w:snapToGrid w:val="0"/>
              <w:spacing w:line="400" w:lineRule="exact"/>
              <w:jc w:val="center"/>
              <w:rPr>
                <w:rFonts w:ascii="宋体" w:hAnsi="宋体" w:cs="Times New Roman"/>
                <w:color w:val="000000"/>
                <w:sz w:val="20"/>
                <w:highlight w:val="none"/>
              </w:rPr>
            </w:pPr>
            <w:r>
              <w:rPr>
                <w:rFonts w:hint="eastAsia" w:ascii="宋体" w:hAnsi="宋体" w:cs="Times New Roman"/>
                <w:color w:val="000000"/>
                <w:highlight w:val="none"/>
              </w:rPr>
              <w:t>1项</w:t>
            </w:r>
          </w:p>
        </w:tc>
        <w:tc>
          <w:tcPr>
            <w:tcW w:w="723" w:type="pct"/>
            <w:vAlign w:val="center"/>
          </w:tcPr>
          <w:p>
            <w:pPr>
              <w:snapToGrid w:val="0"/>
              <w:spacing w:line="400" w:lineRule="exact"/>
              <w:jc w:val="center"/>
              <w:rPr>
                <w:rFonts w:ascii="宋体" w:hAnsi="宋体" w:cs="Times New Roman"/>
                <w:color w:val="000000"/>
                <w:sz w:val="20"/>
                <w:highlight w:val="none"/>
              </w:rPr>
            </w:pPr>
            <w:r>
              <w:rPr>
                <w:rFonts w:hint="eastAsia" w:ascii="宋体" w:hAnsi="宋体" w:cs="Times New Roman"/>
                <w:color w:val="000000"/>
                <w:highlight w:val="none"/>
              </w:rPr>
              <w:t>15万元</w:t>
            </w:r>
          </w:p>
        </w:tc>
      </w:tr>
    </w:tbl>
    <w:p>
      <w:pPr>
        <w:widowControl/>
        <w:snapToGrid w:val="0"/>
        <w:spacing w:line="400" w:lineRule="exact"/>
        <w:ind w:firstLine="480" w:firstLineChars="200"/>
        <w:jc w:val="both"/>
        <w:rPr>
          <w:rFonts w:ascii="宋体" w:hAnsi="宋体" w:cs="Times New Roman"/>
          <w:color w:val="000000"/>
          <w:sz w:val="20"/>
          <w:highlight w:val="none"/>
        </w:rPr>
      </w:pPr>
      <w:r>
        <w:rPr>
          <w:rFonts w:ascii="宋体" w:hAnsi="宋体" w:cs="Times New Roman"/>
          <w:color w:val="000000"/>
          <w:highlight w:val="none"/>
        </w:rPr>
        <w:t>本次</w:t>
      </w:r>
      <w:r>
        <w:rPr>
          <w:rFonts w:hint="eastAsia" w:ascii="宋体" w:hAnsi="宋体" w:cs="Times New Roman"/>
          <w:color w:val="000000"/>
          <w:highlight w:val="none"/>
        </w:rPr>
        <w:t>比选</w:t>
      </w:r>
      <w:r>
        <w:rPr>
          <w:rFonts w:ascii="宋体" w:hAnsi="宋体" w:cs="Times New Roman"/>
          <w:color w:val="000000"/>
          <w:highlight w:val="none"/>
        </w:rPr>
        <w:t>、响应、评审均以包为单位，供应商须以包为单位进行响应，不得拆包，不完整的响应将被拒绝。</w:t>
      </w:r>
    </w:p>
    <w:p>
      <w:pPr>
        <w:widowControl/>
        <w:snapToGrid w:val="0"/>
        <w:spacing w:line="400" w:lineRule="exact"/>
        <w:ind w:firstLine="480" w:firstLineChars="200"/>
        <w:jc w:val="both"/>
        <w:rPr>
          <w:rFonts w:ascii="宋体" w:hAnsi="宋体" w:cs="Times New Roman"/>
          <w:color w:val="000000"/>
          <w:kern w:val="20"/>
          <w:sz w:val="20"/>
          <w:highlight w:val="none"/>
          <w:lang w:val="zh-CN"/>
        </w:rPr>
      </w:pPr>
      <w:r>
        <w:rPr>
          <w:rFonts w:hint="eastAsia" w:ascii="宋体" w:hAnsi="宋体" w:cs="Times New Roman"/>
          <w:color w:val="000000"/>
          <w:kern w:val="20"/>
          <w:highlight w:val="none"/>
          <w:lang w:val="zh-CN"/>
        </w:rPr>
        <w:t>采购标的对应的中小企业划分标准所属行业：租赁和商务服务业</w:t>
      </w:r>
    </w:p>
    <w:p>
      <w:pPr>
        <w:widowControl/>
        <w:snapToGrid w:val="0"/>
        <w:spacing w:line="400" w:lineRule="exact"/>
        <w:ind w:firstLine="417" w:firstLineChars="174"/>
        <w:rPr>
          <w:rFonts w:ascii="宋体" w:hAnsi="宋体" w:cs="Times New Roman"/>
          <w:color w:val="000000"/>
          <w:kern w:val="20"/>
          <w:sz w:val="20"/>
          <w:highlight w:val="none"/>
          <w:lang w:val="zh-CN"/>
        </w:rPr>
      </w:pPr>
      <w:r>
        <w:rPr>
          <w:rFonts w:ascii="宋体" w:hAnsi="宋体" w:cs="Times New Roman"/>
          <w:color w:val="000000"/>
          <w:highlight w:val="none"/>
        </w:rPr>
        <w:t>2.采购用途：</w:t>
      </w:r>
      <w:r>
        <w:rPr>
          <w:rFonts w:hint="eastAsia" w:ascii="宋体" w:hAnsi="宋体" w:cs="Times New Roman"/>
          <w:color w:val="000000"/>
          <w:highlight w:val="none"/>
        </w:rPr>
        <w:t>用于主题</w:t>
      </w:r>
      <w:r>
        <w:rPr>
          <w:rFonts w:hint="eastAsia" w:ascii="宋体" w:hAnsi="宋体" w:cs="Times New Roman"/>
          <w:color w:val="000000"/>
          <w:kern w:val="20"/>
          <w:highlight w:val="none"/>
          <w:lang w:val="zh-CN"/>
        </w:rPr>
        <w:t>展览。</w:t>
      </w:r>
    </w:p>
    <w:p>
      <w:pPr>
        <w:widowControl/>
        <w:snapToGrid w:val="0"/>
        <w:spacing w:line="400" w:lineRule="exact"/>
        <w:ind w:firstLine="417" w:firstLineChars="174"/>
        <w:rPr>
          <w:rFonts w:ascii="宋体" w:hAnsi="宋体" w:cs="Times New Roman"/>
          <w:color w:val="000000"/>
          <w:kern w:val="20"/>
          <w:sz w:val="20"/>
          <w:highlight w:val="none"/>
          <w:lang w:val="zh-CN"/>
        </w:rPr>
      </w:pPr>
      <w:r>
        <w:rPr>
          <w:rFonts w:ascii="宋体" w:hAnsi="宋体" w:cs="Times New Roman"/>
          <w:color w:val="000000"/>
          <w:kern w:val="20"/>
          <w:highlight w:val="none"/>
          <w:lang w:val="zh-CN"/>
        </w:rPr>
        <w:t>以上</w:t>
      </w:r>
      <w:r>
        <w:rPr>
          <w:rFonts w:hint="eastAsia" w:ascii="宋体" w:hAnsi="宋体" w:cs="Times New Roman"/>
          <w:color w:val="000000"/>
          <w:kern w:val="20"/>
          <w:highlight w:val="none"/>
          <w:lang w:val="zh-CN"/>
        </w:rPr>
        <w:t>相关服务</w:t>
      </w:r>
      <w:r>
        <w:rPr>
          <w:rFonts w:ascii="宋体" w:hAnsi="宋体" w:cs="Times New Roman"/>
          <w:color w:val="000000"/>
          <w:kern w:val="20"/>
          <w:highlight w:val="none"/>
          <w:lang w:val="zh-CN"/>
        </w:rPr>
        <w:t>的具体采购内容和要求，以本</w:t>
      </w:r>
      <w:r>
        <w:rPr>
          <w:rFonts w:hint="eastAsia" w:ascii="宋体" w:hAnsi="宋体" w:cs="Times New Roman"/>
          <w:color w:val="000000"/>
          <w:kern w:val="20"/>
          <w:highlight w:val="none"/>
          <w:lang w:val="zh-CN"/>
        </w:rPr>
        <w:t>比选</w:t>
      </w:r>
      <w:r>
        <w:rPr>
          <w:rFonts w:ascii="宋体" w:hAnsi="宋体" w:cs="Times New Roman"/>
          <w:color w:val="000000"/>
          <w:kern w:val="20"/>
          <w:highlight w:val="none"/>
          <w:lang w:val="zh-CN"/>
        </w:rPr>
        <w:t>文件中商务、技术和服务的相应规定为准。</w:t>
      </w:r>
    </w:p>
    <w:p>
      <w:pPr>
        <w:widowControl/>
        <w:snapToGrid w:val="0"/>
        <w:spacing w:line="400" w:lineRule="exact"/>
        <w:ind w:firstLine="480" w:firstLineChars="200"/>
        <w:jc w:val="both"/>
        <w:rPr>
          <w:rFonts w:ascii="宋体" w:hAnsi="宋体" w:cs="Times New Roman"/>
          <w:color w:val="000000"/>
          <w:kern w:val="20"/>
          <w:sz w:val="20"/>
          <w:highlight w:val="none"/>
          <w:lang w:val="zh-CN"/>
        </w:rPr>
      </w:pPr>
      <w:r>
        <w:rPr>
          <w:rFonts w:ascii="宋体" w:hAnsi="宋体" w:cs="Times New Roman"/>
          <w:color w:val="000000"/>
          <w:kern w:val="20"/>
          <w:highlight w:val="none"/>
          <w:lang w:val="zh-CN"/>
        </w:rPr>
        <w:t>3.需要落实的政府采购政策：</w:t>
      </w:r>
    </w:p>
    <w:p>
      <w:pPr>
        <w:widowControl/>
        <w:snapToGrid w:val="0"/>
        <w:spacing w:line="400" w:lineRule="exact"/>
        <w:ind w:firstLine="480" w:firstLineChars="200"/>
        <w:jc w:val="both"/>
        <w:rPr>
          <w:rFonts w:ascii="宋体" w:hAnsi="宋体" w:cs="Times New Roman"/>
          <w:color w:val="000000"/>
          <w:kern w:val="20"/>
          <w:sz w:val="20"/>
          <w:highlight w:val="none"/>
          <w:lang w:val="zh-CN"/>
        </w:rPr>
      </w:pPr>
      <w:r>
        <w:rPr>
          <w:rFonts w:hint="eastAsia" w:ascii="宋体" w:hAnsi="宋体" w:cs="Times New Roman"/>
          <w:color w:val="000000"/>
          <w:kern w:val="20"/>
          <w:highlight w:val="none"/>
          <w:lang w:val="zh-CN"/>
        </w:rPr>
        <w:t>本项目落实促进中小企业发展、支持监狱企业发展、促进残疾人就业、支持贫困地区发展等政府采购政策。</w:t>
      </w:r>
    </w:p>
    <w:p>
      <w:pPr>
        <w:widowControl/>
        <w:snapToGrid w:val="0"/>
        <w:spacing w:line="400" w:lineRule="exact"/>
        <w:ind w:firstLine="480" w:firstLineChars="200"/>
        <w:jc w:val="both"/>
        <w:rPr>
          <w:rFonts w:ascii="宋体" w:hAnsi="宋体" w:cs="Times New Roman"/>
          <w:color w:val="000000"/>
          <w:kern w:val="20"/>
          <w:sz w:val="20"/>
          <w:highlight w:val="none"/>
          <w:lang w:val="zh-CN"/>
        </w:rPr>
      </w:pPr>
      <w:r>
        <w:rPr>
          <w:rFonts w:ascii="宋体" w:hAnsi="宋体" w:cs="Times New Roman"/>
          <w:color w:val="000000"/>
          <w:kern w:val="20"/>
          <w:highlight w:val="none"/>
          <w:lang w:val="zh-CN"/>
        </w:rPr>
        <w:t>其中扶持小微企业政策：评审时小微企业享受</w:t>
      </w:r>
      <w:r>
        <w:rPr>
          <w:rFonts w:hint="eastAsia" w:ascii="宋体" w:hAnsi="宋体" w:cs="Times New Roman"/>
          <w:color w:val="000000"/>
          <w:kern w:val="20"/>
          <w:highlight w:val="none"/>
        </w:rPr>
        <w:t>10</w:t>
      </w:r>
      <w:r>
        <w:rPr>
          <w:rFonts w:ascii="宋体" w:hAnsi="宋体" w:cs="Times New Roman"/>
          <w:color w:val="000000"/>
          <w:kern w:val="20"/>
          <w:highlight w:val="none"/>
          <w:lang w:val="zh-CN"/>
        </w:rPr>
        <w:t>%的价格折扣。监狱企业和残疾人福利性单位视同小型、微型企业。</w:t>
      </w:r>
    </w:p>
    <w:p>
      <w:pPr>
        <w:snapToGrid w:val="0"/>
        <w:spacing w:line="560" w:lineRule="exact"/>
        <w:ind w:firstLine="545" w:firstLineChars="226"/>
        <w:rPr>
          <w:rFonts w:ascii="宋体" w:hAnsi="宋体" w:cs="Times New Roman"/>
          <w:b/>
          <w:color w:val="000000"/>
          <w:sz w:val="20"/>
          <w:highlight w:val="none"/>
        </w:rPr>
      </w:pPr>
      <w:r>
        <w:rPr>
          <w:rFonts w:hint="eastAsia" w:ascii="宋体" w:hAnsi="宋体" w:cs="Times New Roman"/>
          <w:b/>
          <w:color w:val="000000"/>
          <w:highlight w:val="none"/>
        </w:rPr>
        <w:t>四</w:t>
      </w:r>
      <w:r>
        <w:rPr>
          <w:rFonts w:ascii="宋体" w:hAnsi="宋体" w:cs="Times New Roman"/>
          <w:b/>
          <w:color w:val="000000"/>
          <w:highlight w:val="none"/>
        </w:rPr>
        <w:t>、供应商的资格要求</w:t>
      </w:r>
    </w:p>
    <w:p>
      <w:pPr>
        <w:widowControl/>
        <w:snapToGrid w:val="0"/>
        <w:spacing w:line="400" w:lineRule="exact"/>
        <w:ind w:left="65" w:firstLine="480" w:firstLineChars="200"/>
        <w:jc w:val="both"/>
        <w:rPr>
          <w:rFonts w:ascii="宋体" w:hAnsi="宋体" w:cs="Times New Roman"/>
          <w:color w:val="000000"/>
          <w:kern w:val="20"/>
          <w:sz w:val="20"/>
          <w:highlight w:val="none"/>
          <w:lang w:val="zh-CN"/>
        </w:rPr>
      </w:pPr>
      <w:r>
        <w:rPr>
          <w:rFonts w:ascii="宋体" w:hAnsi="宋体" w:cs="Times New Roman"/>
          <w:color w:val="000000"/>
          <w:highlight w:val="none"/>
        </w:rPr>
        <w:t>1.供应商按照</w:t>
      </w:r>
      <w:r>
        <w:rPr>
          <w:rFonts w:hint="eastAsia" w:ascii="宋体" w:hAnsi="宋体" w:cs="Times New Roman"/>
          <w:color w:val="000000"/>
          <w:highlight w:val="none"/>
          <w:u w:val="single"/>
        </w:rPr>
        <w:t>比选</w:t>
      </w:r>
      <w:r>
        <w:rPr>
          <w:rFonts w:ascii="宋体" w:hAnsi="宋体" w:cs="Times New Roman"/>
          <w:color w:val="000000"/>
          <w:highlight w:val="none"/>
          <w:u w:val="single"/>
        </w:rPr>
        <w:t>公告</w:t>
      </w:r>
      <w:r>
        <w:rPr>
          <w:rFonts w:ascii="宋体" w:hAnsi="宋体" w:cs="Times New Roman"/>
          <w:color w:val="000000"/>
          <w:highlight w:val="none"/>
        </w:rPr>
        <w:t>的要求</w:t>
      </w:r>
      <w:r>
        <w:rPr>
          <w:rFonts w:hint="eastAsia" w:ascii="宋体" w:hAnsi="宋体" w:cs="Times New Roman"/>
          <w:color w:val="000000"/>
          <w:highlight w:val="none"/>
        </w:rPr>
        <w:t>获取比选</w:t>
      </w:r>
      <w:r>
        <w:rPr>
          <w:rFonts w:ascii="宋体" w:hAnsi="宋体" w:cs="Times New Roman"/>
          <w:color w:val="000000"/>
          <w:highlight w:val="none"/>
        </w:rPr>
        <w:t>文件。</w:t>
      </w:r>
    </w:p>
    <w:p>
      <w:pPr>
        <w:widowControl/>
        <w:snapToGrid w:val="0"/>
        <w:spacing w:line="400" w:lineRule="exact"/>
        <w:ind w:left="65" w:firstLine="480" w:firstLineChars="200"/>
        <w:jc w:val="both"/>
        <w:rPr>
          <w:rFonts w:ascii="宋体" w:hAnsi="宋体" w:cs="Times New Roman"/>
          <w:color w:val="000000"/>
          <w:kern w:val="20"/>
          <w:sz w:val="20"/>
          <w:highlight w:val="none"/>
          <w:lang w:val="zh-CN"/>
        </w:rPr>
      </w:pPr>
      <w:r>
        <w:rPr>
          <w:rFonts w:ascii="宋体" w:hAnsi="宋体" w:cs="Times New Roman"/>
          <w:color w:val="000000"/>
          <w:kern w:val="20"/>
          <w:highlight w:val="none"/>
          <w:lang w:val="zh-CN"/>
        </w:rPr>
        <w:t>2.在中华人民共和国境内注册登记，有生产或供应能力的本国供应商，包括法人、其他组织和个人。</w:t>
      </w:r>
    </w:p>
    <w:p>
      <w:pPr>
        <w:widowControl/>
        <w:snapToGrid w:val="0"/>
        <w:spacing w:line="400" w:lineRule="exact"/>
        <w:ind w:left="65" w:firstLine="480" w:firstLineChars="200"/>
        <w:jc w:val="both"/>
        <w:rPr>
          <w:rFonts w:ascii="宋体" w:hAnsi="宋体" w:cs="Times New Roman"/>
          <w:color w:val="000000"/>
          <w:kern w:val="20"/>
          <w:sz w:val="20"/>
          <w:highlight w:val="none"/>
          <w:lang w:val="zh-CN"/>
        </w:rPr>
      </w:pPr>
      <w:r>
        <w:rPr>
          <w:rFonts w:ascii="宋体" w:hAnsi="宋体" w:cs="Times New Roman"/>
          <w:color w:val="000000"/>
          <w:kern w:val="20"/>
          <w:highlight w:val="none"/>
          <w:lang w:val="zh-CN"/>
        </w:rPr>
        <w:t>3.</w:t>
      </w:r>
      <w:r>
        <w:rPr>
          <w:rFonts w:ascii="宋体" w:hAnsi="宋体" w:cs="Times New Roman"/>
          <w:color w:val="000000"/>
          <w:highlight w:val="none"/>
        </w:rPr>
        <w:t>符合《中华人民共和国政府采购法》第二十二条的规定：</w:t>
      </w:r>
    </w:p>
    <w:p>
      <w:pPr>
        <w:widowControl/>
        <w:snapToGrid w:val="0"/>
        <w:spacing w:line="400" w:lineRule="exact"/>
        <w:ind w:firstLine="480" w:firstLineChars="200"/>
        <w:jc w:val="both"/>
        <w:rPr>
          <w:rFonts w:ascii="宋体" w:hAnsi="宋体" w:cs="Times New Roman"/>
          <w:color w:val="000000"/>
          <w:kern w:val="20"/>
          <w:sz w:val="20"/>
          <w:highlight w:val="none"/>
        </w:rPr>
      </w:pPr>
      <w:r>
        <w:rPr>
          <w:rFonts w:ascii="宋体" w:hAnsi="宋体" w:cs="Times New Roman"/>
          <w:color w:val="000000"/>
          <w:kern w:val="20"/>
          <w:highlight w:val="none"/>
        </w:rPr>
        <w:t>（1）具有独立承担民事责任的能力；</w:t>
      </w:r>
    </w:p>
    <w:p>
      <w:pPr>
        <w:widowControl/>
        <w:snapToGrid w:val="0"/>
        <w:spacing w:line="400" w:lineRule="exact"/>
        <w:ind w:firstLine="480" w:firstLineChars="200"/>
        <w:jc w:val="both"/>
        <w:rPr>
          <w:rFonts w:ascii="宋体" w:hAnsi="宋体" w:cs="Times New Roman"/>
          <w:color w:val="000000"/>
          <w:kern w:val="20"/>
          <w:sz w:val="20"/>
          <w:highlight w:val="none"/>
        </w:rPr>
      </w:pPr>
      <w:r>
        <w:rPr>
          <w:rFonts w:ascii="宋体" w:hAnsi="宋体" w:cs="Times New Roman"/>
          <w:color w:val="000000"/>
          <w:kern w:val="20"/>
          <w:highlight w:val="none"/>
        </w:rPr>
        <w:t>（2）具有良好的商业信誉和健全的财务会计制度；</w:t>
      </w:r>
    </w:p>
    <w:p>
      <w:pPr>
        <w:widowControl/>
        <w:snapToGrid w:val="0"/>
        <w:spacing w:line="400" w:lineRule="exact"/>
        <w:ind w:firstLine="480" w:firstLineChars="200"/>
        <w:jc w:val="both"/>
        <w:rPr>
          <w:rFonts w:ascii="宋体" w:hAnsi="宋体" w:cs="Times New Roman"/>
          <w:color w:val="000000"/>
          <w:kern w:val="20"/>
          <w:sz w:val="20"/>
          <w:highlight w:val="none"/>
        </w:rPr>
      </w:pPr>
      <w:r>
        <w:rPr>
          <w:rFonts w:ascii="宋体" w:hAnsi="宋体" w:cs="Times New Roman"/>
          <w:color w:val="000000"/>
          <w:kern w:val="20"/>
          <w:highlight w:val="none"/>
        </w:rPr>
        <w:t>（3）具有履行合同所必需的设备和专业技术能力；</w:t>
      </w:r>
    </w:p>
    <w:p>
      <w:pPr>
        <w:widowControl/>
        <w:snapToGrid w:val="0"/>
        <w:spacing w:line="400" w:lineRule="exact"/>
        <w:ind w:firstLine="480" w:firstLineChars="200"/>
        <w:jc w:val="both"/>
        <w:rPr>
          <w:rFonts w:ascii="宋体" w:hAnsi="宋体" w:cs="Times New Roman"/>
          <w:color w:val="000000"/>
          <w:kern w:val="20"/>
          <w:sz w:val="20"/>
          <w:highlight w:val="none"/>
        </w:rPr>
      </w:pPr>
      <w:r>
        <w:rPr>
          <w:rFonts w:ascii="宋体" w:hAnsi="宋体" w:cs="Times New Roman"/>
          <w:color w:val="000000"/>
          <w:kern w:val="20"/>
          <w:highlight w:val="none"/>
        </w:rPr>
        <w:t>（4）具有依法缴纳税收和社会保障资金的良好记录；</w:t>
      </w:r>
    </w:p>
    <w:p>
      <w:pPr>
        <w:widowControl/>
        <w:snapToGrid w:val="0"/>
        <w:spacing w:line="400" w:lineRule="exact"/>
        <w:ind w:firstLine="480" w:firstLineChars="200"/>
        <w:jc w:val="both"/>
        <w:rPr>
          <w:rFonts w:ascii="宋体" w:hAnsi="宋体" w:cs="Times New Roman"/>
          <w:color w:val="000000"/>
          <w:kern w:val="20"/>
          <w:sz w:val="20"/>
          <w:highlight w:val="none"/>
        </w:rPr>
      </w:pPr>
      <w:r>
        <w:rPr>
          <w:rFonts w:ascii="宋体" w:hAnsi="宋体" w:cs="Times New Roman"/>
          <w:color w:val="000000"/>
          <w:kern w:val="20"/>
          <w:highlight w:val="none"/>
        </w:rPr>
        <w:t>（5）参加此项采购活动前三年内，在经营活动中没有重大违法记录；</w:t>
      </w:r>
    </w:p>
    <w:p>
      <w:pPr>
        <w:widowControl/>
        <w:snapToGrid w:val="0"/>
        <w:spacing w:line="400" w:lineRule="exact"/>
        <w:ind w:firstLine="480" w:firstLineChars="200"/>
        <w:jc w:val="both"/>
        <w:rPr>
          <w:rFonts w:ascii="宋体" w:hAnsi="宋体" w:cs="Times New Roman"/>
          <w:color w:val="000000"/>
          <w:kern w:val="20"/>
          <w:sz w:val="20"/>
          <w:highlight w:val="none"/>
        </w:rPr>
      </w:pPr>
      <w:r>
        <w:rPr>
          <w:rFonts w:ascii="宋体" w:hAnsi="宋体" w:cs="Times New Roman"/>
          <w:color w:val="000000"/>
          <w:kern w:val="20"/>
          <w:highlight w:val="none"/>
        </w:rPr>
        <w:t>（6）法律、行政法规规定的其他条件。</w:t>
      </w:r>
    </w:p>
    <w:p>
      <w:pPr>
        <w:widowControl/>
        <w:snapToGrid w:val="0"/>
        <w:spacing w:line="400" w:lineRule="exact"/>
        <w:ind w:firstLine="480" w:firstLineChars="200"/>
        <w:jc w:val="both"/>
        <w:rPr>
          <w:rFonts w:ascii="宋体" w:hAnsi="宋体" w:cs="Times New Roman"/>
          <w:color w:val="000000"/>
          <w:kern w:val="20"/>
          <w:sz w:val="20"/>
          <w:highlight w:val="none"/>
        </w:rPr>
      </w:pPr>
      <w:r>
        <w:rPr>
          <w:rFonts w:ascii="宋体" w:hAnsi="宋体" w:cs="Times New Roman"/>
          <w:color w:val="000000"/>
          <w:kern w:val="20"/>
          <w:highlight w:val="none"/>
        </w:rPr>
        <w:t>4.本项目</w:t>
      </w:r>
      <w:r>
        <w:rPr>
          <w:rFonts w:hint="eastAsia" w:ascii="宋体" w:hAnsi="宋体" w:cs="Times New Roman"/>
          <w:color w:val="000000"/>
          <w:kern w:val="20"/>
          <w:highlight w:val="none"/>
        </w:rPr>
        <w:t>提交首次响应文件截止之日</w:t>
      </w:r>
      <w:r>
        <w:rPr>
          <w:rFonts w:ascii="宋体" w:hAnsi="宋体" w:cs="Times New Roman"/>
          <w:color w:val="000000"/>
          <w:kern w:val="20"/>
          <w:highlight w:val="none"/>
        </w:rPr>
        <w:t>前被“信用中国”网站列入失信被执行人和重大税收违法案件当事人名单的、被“中国政府采购网”网站列入政府采购严重违法失信行为记录名单（处罚期限尚未届满的），不得参与本项目的采购活动。</w:t>
      </w:r>
    </w:p>
    <w:p>
      <w:pPr>
        <w:pStyle w:val="78"/>
        <w:snapToGrid w:val="0"/>
        <w:spacing w:before="0" w:after="0" w:line="400" w:lineRule="exact"/>
        <w:ind w:left="55" w:firstLine="424" w:firstLineChars="177"/>
        <w:jc w:val="both"/>
        <w:textAlignment w:val="baseline"/>
        <w:rPr>
          <w:rFonts w:ascii="宋体" w:hAnsi="宋体" w:eastAsia="宋体" w:cs="Times New Roman"/>
          <w:color w:val="000000"/>
          <w:sz w:val="24"/>
          <w:szCs w:val="24"/>
          <w:highlight w:val="none"/>
          <w:lang w:val="en-US"/>
        </w:rPr>
      </w:pPr>
      <w:r>
        <w:rPr>
          <w:rFonts w:ascii="宋体" w:hAnsi="宋体" w:eastAsia="宋体" w:cs="Times New Roman"/>
          <w:color w:val="000000"/>
          <w:sz w:val="24"/>
          <w:szCs w:val="24"/>
          <w:highlight w:val="none"/>
        </w:rPr>
        <w:t>5.</w:t>
      </w:r>
      <w:r>
        <w:rPr>
          <w:rFonts w:ascii="宋体" w:hAnsi="宋体" w:eastAsia="宋体" w:cs="Times New Roman"/>
          <w:color w:val="000000"/>
          <w:sz w:val="24"/>
          <w:szCs w:val="24"/>
          <w:highlight w:val="none"/>
          <w:lang w:val="en-US"/>
        </w:rPr>
        <w:t>单位负责人为同一人或者存在</w:t>
      </w:r>
      <w:r>
        <w:rPr>
          <w:rFonts w:hint="eastAsia" w:ascii="宋体" w:hAnsi="宋体" w:eastAsia="宋体" w:cs="Times New Roman"/>
          <w:color w:val="000000"/>
          <w:sz w:val="24"/>
          <w:szCs w:val="24"/>
          <w:highlight w:val="none"/>
          <w:lang w:val="en-US"/>
        </w:rPr>
        <w:t>直接</w:t>
      </w:r>
      <w:r>
        <w:rPr>
          <w:rFonts w:ascii="宋体" w:hAnsi="宋体" w:eastAsia="宋体" w:cs="Times New Roman"/>
          <w:color w:val="000000"/>
          <w:sz w:val="24"/>
          <w:szCs w:val="24"/>
          <w:highlight w:val="none"/>
          <w:lang w:val="en-US"/>
        </w:rPr>
        <w:t>控股、管理关系的不同供应商，不得参加同一包投标或者在未分包的同一招标项目中投标</w:t>
      </w:r>
      <w:r>
        <w:rPr>
          <w:rFonts w:hint="eastAsia" w:ascii="宋体" w:hAnsi="宋体" w:eastAsia="宋体" w:cs="Times New Roman"/>
          <w:color w:val="000000"/>
          <w:sz w:val="24"/>
          <w:szCs w:val="24"/>
          <w:highlight w:val="none"/>
          <w:lang w:val="en-US"/>
        </w:rPr>
        <w:t>。</w:t>
      </w:r>
    </w:p>
    <w:p>
      <w:pPr>
        <w:pStyle w:val="78"/>
        <w:snapToGrid w:val="0"/>
        <w:spacing w:before="0" w:after="0" w:line="400" w:lineRule="exact"/>
        <w:ind w:left="55" w:firstLine="424" w:firstLineChars="177"/>
        <w:jc w:val="both"/>
        <w:textAlignment w:val="baseline"/>
        <w:rPr>
          <w:rFonts w:ascii="宋体" w:hAnsi="宋体" w:eastAsia="宋体" w:cs="Times New Roman"/>
          <w:color w:val="000000"/>
          <w:sz w:val="24"/>
          <w:szCs w:val="24"/>
          <w:highlight w:val="none"/>
          <w:lang w:val="en-US"/>
        </w:rPr>
      </w:pPr>
      <w:r>
        <w:rPr>
          <w:rFonts w:ascii="宋体" w:hAnsi="宋体" w:eastAsia="宋体" w:cs="Times New Roman"/>
          <w:color w:val="000000"/>
          <w:sz w:val="24"/>
          <w:szCs w:val="24"/>
          <w:highlight w:val="none"/>
          <w:lang w:val="en-US"/>
        </w:rPr>
        <w:t>6.为采购项目提供整体设计、规范编制或者项目管理、监理、检测等服务的供应商，不得再参加该采购项目的其他采购活动</w:t>
      </w:r>
      <w:r>
        <w:rPr>
          <w:rFonts w:hint="eastAsia" w:ascii="宋体" w:hAnsi="宋体" w:eastAsia="宋体" w:cs="Times New Roman"/>
          <w:color w:val="000000"/>
          <w:sz w:val="24"/>
          <w:szCs w:val="24"/>
          <w:highlight w:val="none"/>
          <w:lang w:val="en-US"/>
        </w:rPr>
        <w:t>。</w:t>
      </w:r>
    </w:p>
    <w:p>
      <w:pPr>
        <w:widowControl/>
        <w:snapToGrid w:val="0"/>
        <w:spacing w:line="400" w:lineRule="exact"/>
        <w:ind w:firstLine="480" w:firstLineChars="200"/>
        <w:jc w:val="both"/>
        <w:rPr>
          <w:rFonts w:ascii="宋体" w:hAnsi="宋体" w:cs="Times New Roman"/>
          <w:color w:val="000000"/>
          <w:kern w:val="20"/>
          <w:sz w:val="20"/>
          <w:highlight w:val="none"/>
          <w:lang w:val="zh-CN"/>
        </w:rPr>
      </w:pPr>
      <w:r>
        <w:rPr>
          <w:rFonts w:ascii="宋体" w:hAnsi="宋体" w:cs="Times New Roman"/>
          <w:color w:val="000000"/>
          <w:kern w:val="20"/>
          <w:highlight w:val="none"/>
          <w:lang w:val="zh-CN"/>
        </w:rPr>
        <w:t>7.本项目</w:t>
      </w:r>
      <w:r>
        <w:rPr>
          <w:rFonts w:ascii="宋体" w:hAnsi="宋体" w:cs="Times New Roman"/>
          <w:color w:val="000000"/>
          <w:highlight w:val="none"/>
          <w:u w:val="single"/>
        </w:rPr>
        <w:t>不接受</w:t>
      </w:r>
      <w:r>
        <w:rPr>
          <w:rFonts w:ascii="宋体" w:hAnsi="宋体" w:cs="Times New Roman"/>
          <w:color w:val="000000"/>
          <w:kern w:val="20"/>
          <w:highlight w:val="none"/>
          <w:lang w:val="zh-CN"/>
        </w:rPr>
        <w:t>联合体响应。</w:t>
      </w:r>
    </w:p>
    <w:p>
      <w:pPr>
        <w:snapToGrid w:val="0"/>
        <w:spacing w:line="560" w:lineRule="exact"/>
        <w:ind w:firstLine="482" w:firstLineChars="200"/>
        <w:rPr>
          <w:rFonts w:ascii="宋体" w:hAnsi="宋体" w:cs="Times New Roman"/>
          <w:b/>
          <w:color w:val="000000"/>
          <w:sz w:val="20"/>
          <w:highlight w:val="none"/>
        </w:rPr>
      </w:pPr>
      <w:r>
        <w:rPr>
          <w:rFonts w:hint="eastAsia" w:ascii="宋体" w:hAnsi="宋体" w:cs="Times New Roman"/>
          <w:b/>
          <w:color w:val="000000"/>
          <w:highlight w:val="none"/>
        </w:rPr>
        <w:t>五</w:t>
      </w:r>
      <w:r>
        <w:rPr>
          <w:rFonts w:ascii="宋体" w:hAnsi="宋体" w:cs="Times New Roman"/>
          <w:b/>
          <w:color w:val="000000"/>
          <w:highlight w:val="none"/>
        </w:rPr>
        <w:t>、</w:t>
      </w:r>
      <w:r>
        <w:rPr>
          <w:rFonts w:hint="eastAsia" w:ascii="宋体" w:hAnsi="宋体" w:cs="Times New Roman"/>
          <w:b/>
          <w:color w:val="000000"/>
          <w:highlight w:val="none"/>
        </w:rPr>
        <w:t>报名及比选文件获得时间和方式</w:t>
      </w:r>
    </w:p>
    <w:p>
      <w:pPr>
        <w:snapToGrid w:val="0"/>
        <w:spacing w:line="400" w:lineRule="exact"/>
        <w:ind w:firstLine="480" w:firstLineChars="200"/>
        <w:rPr>
          <w:rFonts w:ascii="宋体" w:hAnsi="宋体" w:cs="Times New Roman"/>
          <w:color w:val="000000"/>
          <w:sz w:val="20"/>
          <w:highlight w:val="none"/>
        </w:rPr>
      </w:pPr>
      <w:r>
        <w:rPr>
          <w:rFonts w:hint="eastAsia" w:ascii="宋体" w:hAnsi="宋体" w:cs="Times New Roman"/>
          <w:color w:val="000000"/>
          <w:highlight w:val="none"/>
        </w:rPr>
        <w:t>1.报名方式：自</w:t>
      </w:r>
      <w:r>
        <w:rPr>
          <w:rFonts w:hint="eastAsia" w:ascii="宋体" w:hAnsi="宋体" w:cs="Times New Roman"/>
          <w:color w:val="000000"/>
          <w:highlight w:val="none"/>
          <w:lang w:val="en-US" w:eastAsia="zh-CN"/>
        </w:rPr>
        <w:t>比选公告发布</w:t>
      </w:r>
      <w:r>
        <w:rPr>
          <w:rFonts w:hint="eastAsia" w:ascii="宋体" w:hAnsi="宋体" w:cs="Times New Roman"/>
          <w:color w:val="000000"/>
          <w:highlight w:val="none"/>
        </w:rPr>
        <w:t>至2021年2月</w:t>
      </w:r>
      <w:r>
        <w:rPr>
          <w:rFonts w:hint="eastAsia" w:ascii="宋体" w:hAnsi="宋体" w:cs="Times New Roman"/>
          <w:color w:val="000000"/>
          <w:highlight w:val="none"/>
          <w:lang w:val="en-US" w:eastAsia="zh-CN"/>
        </w:rPr>
        <w:t>25</w:t>
      </w:r>
      <w:r>
        <w:rPr>
          <w:rFonts w:hint="eastAsia" w:ascii="宋体" w:hAnsi="宋体" w:cs="Times New Roman"/>
          <w:color w:val="000000"/>
          <w:highlight w:val="none"/>
        </w:rPr>
        <w:t>日17:00。将公司信息、法定代表人授权书扫描件PDF发送邮件至zczx@cams.cn，公司信息包括参选单位名称、地址、纳税人识别号或统一社会信用代码，所投项目名称，项目联系人及联系人手机、电子邮箱。</w:t>
      </w:r>
    </w:p>
    <w:p>
      <w:pPr>
        <w:snapToGrid w:val="0"/>
        <w:spacing w:line="400" w:lineRule="exact"/>
        <w:ind w:firstLine="480" w:firstLineChars="200"/>
        <w:rPr>
          <w:rFonts w:ascii="宋体" w:hAnsi="宋体" w:cs="Times New Roman"/>
          <w:color w:val="000000"/>
          <w:sz w:val="20"/>
          <w:highlight w:val="none"/>
        </w:rPr>
      </w:pPr>
      <w:r>
        <w:rPr>
          <w:rFonts w:hint="eastAsia" w:ascii="宋体" w:hAnsi="宋体" w:cs="Times New Roman"/>
          <w:color w:val="000000"/>
          <w:highlight w:val="none"/>
        </w:rPr>
        <w:t>2.比选文件获得</w:t>
      </w:r>
      <w:r>
        <w:rPr>
          <w:rFonts w:hint="eastAsia" w:ascii="宋体" w:hAnsi="宋体" w:cs="Times New Roman"/>
          <w:color w:val="000000"/>
          <w:highlight w:val="none"/>
          <w:lang w:val="en-US" w:eastAsia="zh-CN"/>
        </w:rPr>
        <w:t>方式</w:t>
      </w:r>
      <w:r>
        <w:rPr>
          <w:rFonts w:hint="eastAsia" w:ascii="宋体" w:hAnsi="宋体" w:cs="Times New Roman"/>
          <w:color w:val="000000"/>
          <w:highlight w:val="none"/>
        </w:rPr>
        <w:t>：</w:t>
      </w:r>
      <w:r>
        <w:rPr>
          <w:rFonts w:hint="eastAsia" w:ascii="宋体" w:hAnsi="宋体" w:cs="Times New Roman"/>
          <w:color w:val="000000"/>
          <w:highlight w:val="none"/>
          <w:lang w:val="en-US" w:eastAsia="zh-CN"/>
        </w:rPr>
        <w:t>下载</w:t>
      </w:r>
      <w:r>
        <w:rPr>
          <w:rFonts w:hint="eastAsia" w:ascii="宋体" w:hAnsi="宋体" w:cs="Times New Roman"/>
          <w:color w:val="000000"/>
          <w:highlight w:val="none"/>
        </w:rPr>
        <w:t>比选文件</w:t>
      </w:r>
      <w:r>
        <w:rPr>
          <w:rFonts w:hint="eastAsia" w:ascii="宋体" w:hAnsi="宋体" w:cs="Times New Roman"/>
          <w:color w:val="000000"/>
          <w:highlight w:val="none"/>
          <w:lang w:eastAsia="zh-CN"/>
        </w:rPr>
        <w:t>（</w:t>
      </w:r>
      <w:r>
        <w:rPr>
          <w:rFonts w:hint="eastAsia" w:ascii="宋体" w:hAnsi="宋体" w:cs="Times New Roman"/>
          <w:color w:val="000000"/>
          <w:highlight w:val="none"/>
          <w:lang w:val="en-US" w:eastAsia="zh-CN"/>
        </w:rPr>
        <w:t>见附件</w:t>
      </w:r>
      <w:r>
        <w:rPr>
          <w:rFonts w:hint="eastAsia" w:ascii="宋体" w:hAnsi="宋体" w:cs="Times New Roman"/>
          <w:color w:val="000000"/>
          <w:highlight w:val="none"/>
          <w:lang w:eastAsia="zh-CN"/>
        </w:rPr>
        <w:t>）</w:t>
      </w:r>
      <w:r>
        <w:rPr>
          <w:rFonts w:hint="eastAsia" w:ascii="宋体" w:hAnsi="宋体" w:cs="Times New Roman"/>
          <w:color w:val="000000"/>
          <w:highlight w:val="none"/>
        </w:rPr>
        <w:t>。</w:t>
      </w:r>
    </w:p>
    <w:p>
      <w:pPr>
        <w:snapToGrid w:val="0"/>
        <w:spacing w:line="400" w:lineRule="exact"/>
        <w:ind w:firstLine="482" w:firstLineChars="200"/>
        <w:rPr>
          <w:rFonts w:ascii="宋体" w:hAnsi="宋体" w:cs="Times New Roman"/>
          <w:b/>
          <w:bCs/>
          <w:color w:val="000000"/>
          <w:sz w:val="20"/>
          <w:highlight w:val="none"/>
        </w:rPr>
      </w:pPr>
      <w:r>
        <w:rPr>
          <w:rFonts w:hint="eastAsia" w:ascii="宋体" w:hAnsi="宋体" w:cs="Times New Roman"/>
          <w:b/>
          <w:bCs/>
          <w:color w:val="000000"/>
          <w:highlight w:val="none"/>
        </w:rPr>
        <w:t>六</w:t>
      </w:r>
      <w:r>
        <w:rPr>
          <w:rFonts w:ascii="宋体" w:hAnsi="宋体" w:cs="Times New Roman"/>
          <w:b/>
          <w:bCs/>
          <w:color w:val="000000"/>
          <w:highlight w:val="none"/>
        </w:rPr>
        <w:t>、响应文件递交截止时间及开启时间</w:t>
      </w:r>
    </w:p>
    <w:p>
      <w:pPr>
        <w:snapToGrid w:val="0"/>
        <w:spacing w:line="400" w:lineRule="exact"/>
        <w:ind w:firstLine="480" w:firstLineChars="200"/>
        <w:rPr>
          <w:rFonts w:ascii="宋体" w:hAnsi="宋体" w:cs="Times New Roman"/>
          <w:color w:val="000000"/>
          <w:sz w:val="20"/>
          <w:highlight w:val="none"/>
        </w:rPr>
      </w:pPr>
      <w:r>
        <w:rPr>
          <w:rFonts w:ascii="宋体" w:hAnsi="宋体" w:cs="Times New Roman"/>
          <w:color w:val="000000"/>
          <w:highlight w:val="none"/>
        </w:rPr>
        <w:t>响应文件递交截止时间：</w:t>
      </w:r>
      <w:r>
        <w:rPr>
          <w:rFonts w:hint="eastAsia" w:ascii="宋体" w:hAnsi="宋体" w:cs="Times New Roman"/>
          <w:color w:val="000000"/>
          <w:highlight w:val="none"/>
          <w:u w:val="single"/>
        </w:rPr>
        <w:t>2021年</w:t>
      </w:r>
      <w:r>
        <w:rPr>
          <w:rFonts w:ascii="宋体" w:hAnsi="宋体" w:cs="Times New Roman"/>
          <w:color w:val="000000"/>
          <w:highlight w:val="none"/>
          <w:u w:val="single"/>
        </w:rPr>
        <w:t>2</w:t>
      </w:r>
      <w:r>
        <w:rPr>
          <w:rFonts w:hint="eastAsia" w:ascii="宋体" w:hAnsi="宋体" w:cs="Times New Roman"/>
          <w:color w:val="000000"/>
          <w:highlight w:val="none"/>
          <w:u w:val="single"/>
        </w:rPr>
        <w:t>月</w:t>
      </w:r>
      <w:r>
        <w:rPr>
          <w:rFonts w:ascii="宋体" w:hAnsi="宋体" w:cs="Times New Roman"/>
          <w:color w:val="000000"/>
          <w:highlight w:val="none"/>
          <w:u w:val="single"/>
        </w:rPr>
        <w:t>26</w:t>
      </w:r>
      <w:r>
        <w:rPr>
          <w:rFonts w:hint="eastAsia" w:ascii="宋体" w:hAnsi="宋体" w:cs="Times New Roman"/>
          <w:color w:val="000000"/>
          <w:highlight w:val="none"/>
          <w:u w:val="single"/>
        </w:rPr>
        <w:t>日9:30</w:t>
      </w:r>
      <w:r>
        <w:rPr>
          <w:rFonts w:ascii="宋体" w:hAnsi="宋体" w:cs="Times New Roman"/>
          <w:color w:val="000000"/>
          <w:highlight w:val="none"/>
        </w:rPr>
        <w:t>（北京时间）</w:t>
      </w:r>
      <w:r>
        <w:rPr>
          <w:rFonts w:hint="eastAsia" w:ascii="宋体" w:hAnsi="宋体" w:cs="Times New Roman"/>
          <w:color w:val="000000"/>
          <w:highlight w:val="none"/>
        </w:rPr>
        <w:t>，</w:t>
      </w:r>
      <w:r>
        <w:rPr>
          <w:rFonts w:ascii="宋体" w:hAnsi="宋体" w:cs="Times New Roman"/>
          <w:color w:val="000000"/>
          <w:highlight w:val="none"/>
        </w:rPr>
        <w:t>截止时间后送达的响应文件将被拒收。</w:t>
      </w:r>
    </w:p>
    <w:p>
      <w:pPr>
        <w:snapToGrid w:val="0"/>
        <w:spacing w:line="400" w:lineRule="exact"/>
        <w:ind w:firstLine="480" w:firstLineChars="200"/>
        <w:rPr>
          <w:rFonts w:ascii="宋体" w:hAnsi="宋体" w:cs="Times New Roman"/>
          <w:color w:val="000000"/>
          <w:sz w:val="20"/>
          <w:highlight w:val="none"/>
        </w:rPr>
      </w:pPr>
      <w:r>
        <w:rPr>
          <w:rFonts w:ascii="宋体" w:hAnsi="宋体" w:cs="Times New Roman"/>
          <w:color w:val="000000"/>
          <w:highlight w:val="none"/>
        </w:rPr>
        <w:t>响应文件开启时间：</w:t>
      </w:r>
      <w:r>
        <w:rPr>
          <w:rFonts w:hint="eastAsia" w:ascii="宋体" w:hAnsi="宋体" w:cs="Times New Roman"/>
          <w:color w:val="000000"/>
          <w:highlight w:val="none"/>
          <w:u w:val="single"/>
        </w:rPr>
        <w:t>2021年</w:t>
      </w:r>
      <w:r>
        <w:rPr>
          <w:rFonts w:ascii="宋体" w:hAnsi="宋体" w:cs="Times New Roman"/>
          <w:color w:val="000000"/>
          <w:highlight w:val="none"/>
          <w:u w:val="single"/>
        </w:rPr>
        <w:t>2</w:t>
      </w:r>
      <w:r>
        <w:rPr>
          <w:rFonts w:hint="eastAsia" w:ascii="宋体" w:hAnsi="宋体" w:cs="Times New Roman"/>
          <w:color w:val="000000"/>
          <w:highlight w:val="none"/>
          <w:u w:val="single"/>
        </w:rPr>
        <w:t>月</w:t>
      </w:r>
      <w:r>
        <w:rPr>
          <w:rFonts w:ascii="宋体" w:hAnsi="宋体" w:cs="Times New Roman"/>
          <w:color w:val="000000"/>
          <w:highlight w:val="none"/>
          <w:u w:val="single"/>
        </w:rPr>
        <w:t>26</w:t>
      </w:r>
      <w:r>
        <w:rPr>
          <w:rFonts w:hint="eastAsia" w:ascii="宋体" w:hAnsi="宋体" w:cs="Times New Roman"/>
          <w:color w:val="000000"/>
          <w:highlight w:val="none"/>
          <w:u w:val="single"/>
        </w:rPr>
        <w:t>日9:30</w:t>
      </w:r>
      <w:r>
        <w:rPr>
          <w:rFonts w:ascii="宋体" w:hAnsi="宋体" w:cs="Times New Roman"/>
          <w:color w:val="000000"/>
          <w:highlight w:val="none"/>
        </w:rPr>
        <w:t>（北京时间）。</w:t>
      </w:r>
    </w:p>
    <w:p>
      <w:pPr>
        <w:snapToGrid w:val="0"/>
        <w:spacing w:line="400" w:lineRule="exact"/>
        <w:ind w:firstLine="482" w:firstLineChars="200"/>
        <w:rPr>
          <w:rFonts w:ascii="宋体" w:hAnsi="宋体" w:cs="Times New Roman"/>
          <w:b/>
          <w:bCs/>
          <w:color w:val="000000"/>
          <w:sz w:val="20"/>
          <w:highlight w:val="none"/>
        </w:rPr>
      </w:pPr>
      <w:r>
        <w:rPr>
          <w:rFonts w:hint="eastAsia" w:ascii="宋体" w:hAnsi="宋体" w:cs="Times New Roman"/>
          <w:b/>
          <w:bCs/>
          <w:color w:val="000000"/>
          <w:highlight w:val="none"/>
        </w:rPr>
        <w:t>七</w:t>
      </w:r>
      <w:r>
        <w:rPr>
          <w:rFonts w:ascii="宋体" w:hAnsi="宋体" w:cs="Times New Roman"/>
          <w:b/>
          <w:bCs/>
          <w:color w:val="000000"/>
          <w:highlight w:val="none"/>
        </w:rPr>
        <w:t>、响应文件递交地点及开启地点</w:t>
      </w:r>
    </w:p>
    <w:p>
      <w:pPr>
        <w:snapToGrid w:val="0"/>
        <w:spacing w:line="400" w:lineRule="exact"/>
        <w:ind w:firstLine="480" w:firstLineChars="200"/>
        <w:rPr>
          <w:rFonts w:ascii="宋体" w:hAnsi="宋体" w:cs="Times New Roman"/>
          <w:bCs/>
          <w:color w:val="000000"/>
          <w:sz w:val="20"/>
          <w:highlight w:val="none"/>
        </w:rPr>
      </w:pPr>
      <w:r>
        <w:rPr>
          <w:rFonts w:ascii="宋体" w:hAnsi="宋体" w:cs="Times New Roman"/>
          <w:bCs/>
          <w:color w:val="000000"/>
          <w:highlight w:val="none"/>
        </w:rPr>
        <w:t>响应文件递交及开启地点：</w:t>
      </w:r>
      <w:r>
        <w:rPr>
          <w:rFonts w:hint="eastAsia" w:ascii="宋体" w:hAnsi="宋体" w:cs="Times New Roman"/>
          <w:bCs/>
          <w:color w:val="000000"/>
          <w:highlight w:val="none"/>
        </w:rPr>
        <w:t>响应文件密封</w:t>
      </w:r>
      <w:r>
        <w:rPr>
          <w:rFonts w:hint="eastAsia" w:ascii="宋体" w:hAnsi="宋体" w:cs="Times New Roman"/>
          <w:bCs/>
          <w:color w:val="000000"/>
          <w:highlight w:val="none"/>
          <w:lang w:val="en-US" w:eastAsia="zh-CN"/>
        </w:rPr>
        <w:t>直接送达或</w:t>
      </w:r>
      <w:r>
        <w:rPr>
          <w:rFonts w:hint="eastAsia" w:ascii="宋体" w:hAnsi="宋体" w:cs="Times New Roman"/>
          <w:bCs/>
          <w:color w:val="000000"/>
          <w:highlight w:val="none"/>
        </w:rPr>
        <w:t>邮寄到采购人联系地址。因本项目进行采购期间，正处于“新冠疫情”管控期间，鉴于北京较为严格的管控形势及要求，现本项目比选过程采用评审专家以</w:t>
      </w:r>
      <w:r>
        <w:rPr>
          <w:rFonts w:hint="eastAsia" w:ascii="宋体" w:hAnsi="宋体" w:cs="Times New Roman"/>
          <w:bCs/>
          <w:color w:val="000000"/>
          <w:highlight w:val="none"/>
          <w:lang w:val="en-US" w:eastAsia="zh-CN"/>
        </w:rPr>
        <w:t>递交的响应</w:t>
      </w:r>
      <w:r>
        <w:rPr>
          <w:rFonts w:hint="eastAsia" w:ascii="宋体" w:hAnsi="宋体" w:cs="Times New Roman"/>
          <w:bCs/>
          <w:color w:val="000000"/>
          <w:highlight w:val="none"/>
        </w:rPr>
        <w:t>文件为准</w:t>
      </w:r>
      <w:r>
        <w:rPr>
          <w:rFonts w:hint="eastAsia" w:ascii="宋体" w:hAnsi="宋体" w:cs="Times New Roman"/>
          <w:bCs/>
          <w:color w:val="000000"/>
          <w:highlight w:val="none"/>
          <w:lang w:val="en-US" w:eastAsia="zh-CN"/>
        </w:rPr>
        <w:t>进行评审</w:t>
      </w:r>
      <w:r>
        <w:rPr>
          <w:rFonts w:hint="eastAsia" w:ascii="宋体" w:hAnsi="宋体" w:cs="Times New Roman"/>
          <w:bCs/>
          <w:color w:val="000000"/>
          <w:highlight w:val="none"/>
          <w:lang w:eastAsia="zh-CN"/>
        </w:rPr>
        <w:t>，</w:t>
      </w:r>
      <w:r>
        <w:rPr>
          <w:rFonts w:hint="eastAsia" w:ascii="宋体" w:hAnsi="宋体" w:cs="Times New Roman"/>
          <w:bCs/>
          <w:color w:val="000000"/>
          <w:highlight w:val="none"/>
          <w:lang w:val="en-US" w:eastAsia="zh-CN"/>
        </w:rPr>
        <w:t>不需要供应商现场汇报</w:t>
      </w:r>
      <w:r>
        <w:rPr>
          <w:rFonts w:hint="eastAsia" w:ascii="宋体" w:hAnsi="宋体" w:cs="Times New Roman"/>
          <w:bCs/>
          <w:color w:val="000000"/>
          <w:highlight w:val="none"/>
        </w:rPr>
        <w:t>。</w:t>
      </w:r>
    </w:p>
    <w:p>
      <w:pPr>
        <w:snapToGrid w:val="0"/>
        <w:spacing w:line="400" w:lineRule="exact"/>
        <w:ind w:firstLine="482" w:firstLineChars="200"/>
        <w:rPr>
          <w:rFonts w:ascii="宋体" w:hAnsi="宋体" w:cs="Times New Roman"/>
          <w:b/>
          <w:bCs/>
          <w:color w:val="000000"/>
          <w:sz w:val="20"/>
          <w:highlight w:val="none"/>
        </w:rPr>
      </w:pPr>
      <w:r>
        <w:rPr>
          <w:rFonts w:hint="eastAsia" w:ascii="宋体" w:hAnsi="宋体" w:cs="Times New Roman"/>
          <w:b/>
          <w:bCs/>
          <w:color w:val="000000"/>
          <w:highlight w:val="none"/>
        </w:rPr>
        <w:t>八</w:t>
      </w:r>
      <w:r>
        <w:rPr>
          <w:rFonts w:ascii="宋体" w:hAnsi="宋体" w:cs="Times New Roman"/>
          <w:b/>
          <w:bCs/>
          <w:color w:val="000000"/>
          <w:highlight w:val="none"/>
        </w:rPr>
        <w:t>、采购人信息</w:t>
      </w:r>
    </w:p>
    <w:p>
      <w:pPr>
        <w:snapToGrid w:val="0"/>
        <w:spacing w:line="400" w:lineRule="exact"/>
        <w:ind w:firstLine="480" w:firstLineChars="200"/>
        <w:rPr>
          <w:rFonts w:ascii="宋体" w:hAnsi="宋体" w:cs="Times New Roman"/>
          <w:color w:val="000000"/>
          <w:sz w:val="20"/>
          <w:highlight w:val="none"/>
        </w:rPr>
      </w:pPr>
      <w:r>
        <w:rPr>
          <w:rFonts w:ascii="宋体" w:hAnsi="宋体" w:cs="Times New Roman"/>
          <w:color w:val="000000"/>
          <w:highlight w:val="none"/>
        </w:rPr>
        <w:t>采购人名称：北京协和医学院</w:t>
      </w:r>
    </w:p>
    <w:p>
      <w:pPr>
        <w:snapToGrid w:val="0"/>
        <w:spacing w:line="400" w:lineRule="exact"/>
        <w:ind w:firstLine="480" w:firstLineChars="200"/>
        <w:rPr>
          <w:rFonts w:ascii="宋体" w:hAnsi="宋体" w:cs="Times New Roman"/>
          <w:color w:val="000000"/>
          <w:sz w:val="20"/>
          <w:highlight w:val="none"/>
        </w:rPr>
      </w:pPr>
      <w:r>
        <w:rPr>
          <w:rFonts w:ascii="宋体" w:hAnsi="宋体" w:cs="Times New Roman"/>
          <w:color w:val="000000"/>
          <w:highlight w:val="none"/>
        </w:rPr>
        <w:t>采购人地址：</w:t>
      </w:r>
      <w:r>
        <w:rPr>
          <w:rFonts w:hint="eastAsia" w:ascii="宋体" w:hAnsi="宋体" w:cs="Times New Roman"/>
          <w:bCs/>
          <w:color w:val="000000"/>
          <w:highlight w:val="none"/>
        </w:rPr>
        <w:t>北京市东城区东单三条9号</w:t>
      </w:r>
    </w:p>
    <w:p>
      <w:pPr>
        <w:snapToGrid w:val="0"/>
        <w:spacing w:line="400" w:lineRule="exact"/>
        <w:ind w:firstLine="480" w:firstLineChars="200"/>
        <w:rPr>
          <w:rFonts w:ascii="宋体" w:hAnsi="宋体" w:cs="Times New Roman"/>
          <w:color w:val="000000"/>
          <w:sz w:val="20"/>
          <w:highlight w:val="none"/>
        </w:rPr>
      </w:pPr>
      <w:r>
        <w:rPr>
          <w:rFonts w:ascii="宋体" w:hAnsi="宋体" w:cs="Times New Roman"/>
          <w:color w:val="000000"/>
          <w:highlight w:val="none"/>
        </w:rPr>
        <w:t xml:space="preserve">联系人： </w:t>
      </w:r>
      <w:r>
        <w:rPr>
          <w:rFonts w:hint="eastAsia" w:ascii="宋体" w:hAnsi="宋体" w:cs="Times New Roman"/>
          <w:color w:val="000000"/>
          <w:highlight w:val="none"/>
        </w:rPr>
        <w:t>司老师</w:t>
      </w:r>
    </w:p>
    <w:p>
      <w:pPr>
        <w:snapToGrid w:val="0"/>
        <w:spacing w:line="400" w:lineRule="exact"/>
        <w:ind w:firstLine="480" w:firstLineChars="200"/>
        <w:rPr>
          <w:rFonts w:ascii="宋体" w:hAnsi="宋体" w:cs="Times New Roman"/>
          <w:color w:val="000000"/>
          <w:sz w:val="20"/>
          <w:highlight w:val="none"/>
        </w:rPr>
      </w:pPr>
      <w:r>
        <w:rPr>
          <w:rFonts w:ascii="宋体" w:hAnsi="宋体" w:cs="Times New Roman"/>
          <w:color w:val="000000"/>
          <w:highlight w:val="none"/>
        </w:rPr>
        <w:t>联系电话：</w:t>
      </w:r>
      <w:r>
        <w:rPr>
          <w:rFonts w:hint="eastAsia" w:ascii="宋体" w:hAnsi="宋体" w:cs="Times New Roman"/>
          <w:color w:val="000000"/>
          <w:highlight w:val="none"/>
        </w:rPr>
        <w:t>010-65105553</w:t>
      </w:r>
    </w:p>
    <w:p>
      <w:pPr>
        <w:snapToGrid w:val="0"/>
        <w:spacing w:line="400" w:lineRule="exact"/>
        <w:ind w:firstLine="480" w:firstLineChars="200"/>
        <w:rPr>
          <w:rFonts w:ascii="宋体" w:hAnsi="宋体" w:cs="Times New Roman"/>
          <w:color w:val="000000"/>
          <w:sz w:val="20"/>
          <w:highlight w:val="none"/>
        </w:rPr>
      </w:pPr>
      <w:r>
        <w:rPr>
          <w:rFonts w:ascii="宋体" w:hAnsi="宋体" w:cs="Times New Roman"/>
          <w:color w:val="000000"/>
          <w:highlight w:val="none"/>
        </w:rPr>
        <w:t>本项目公告信息均在中国</w:t>
      </w:r>
      <w:r>
        <w:rPr>
          <w:rFonts w:hint="eastAsia" w:ascii="宋体" w:hAnsi="宋体" w:cs="Times New Roman"/>
          <w:color w:val="000000"/>
          <w:highlight w:val="none"/>
        </w:rPr>
        <w:t>医学科学院 北京协和医学院官网（www.cams.cn）-“通知公告”栏</w:t>
      </w:r>
      <w:r>
        <w:rPr>
          <w:rFonts w:ascii="宋体" w:hAnsi="宋体" w:cs="Times New Roman"/>
          <w:color w:val="000000"/>
          <w:highlight w:val="none"/>
        </w:rPr>
        <w:t>发布。</w:t>
      </w:r>
    </w:p>
    <w:p>
      <w:pPr>
        <w:snapToGrid w:val="0"/>
        <w:spacing w:line="400" w:lineRule="exact"/>
        <w:ind w:firstLine="482" w:firstLineChars="200"/>
        <w:rPr>
          <w:rFonts w:ascii="宋体" w:hAnsi="宋体" w:cs="Times New Roman"/>
          <w:b/>
          <w:bCs/>
          <w:color w:val="000000"/>
          <w:sz w:val="20"/>
          <w:highlight w:val="none"/>
        </w:rPr>
      </w:pPr>
      <w:r>
        <w:rPr>
          <w:rFonts w:hint="eastAsia" w:ascii="宋体" w:hAnsi="宋体" w:cs="Times New Roman"/>
          <w:b/>
          <w:bCs/>
          <w:color w:val="000000"/>
          <w:highlight w:val="none"/>
        </w:rPr>
        <w:t>九</w:t>
      </w:r>
      <w:r>
        <w:rPr>
          <w:rFonts w:ascii="宋体" w:hAnsi="宋体" w:cs="Times New Roman"/>
          <w:b/>
          <w:bCs/>
          <w:color w:val="000000"/>
          <w:highlight w:val="none"/>
        </w:rPr>
        <w:t>、</w:t>
      </w:r>
      <w:r>
        <w:rPr>
          <w:rFonts w:hint="eastAsia" w:ascii="宋体" w:hAnsi="宋体" w:cs="Times New Roman"/>
          <w:b/>
          <w:bCs/>
          <w:color w:val="000000"/>
          <w:highlight w:val="none"/>
        </w:rPr>
        <w:t>比选</w:t>
      </w:r>
      <w:r>
        <w:rPr>
          <w:rFonts w:ascii="宋体" w:hAnsi="宋体" w:cs="Times New Roman"/>
          <w:b/>
          <w:bCs/>
          <w:color w:val="000000"/>
          <w:highlight w:val="none"/>
        </w:rPr>
        <w:t>公告期限</w:t>
      </w:r>
    </w:p>
    <w:p>
      <w:pPr>
        <w:snapToGrid w:val="0"/>
        <w:spacing w:line="400" w:lineRule="exact"/>
        <w:ind w:firstLine="480" w:firstLineChars="200"/>
        <w:rPr>
          <w:rFonts w:ascii="宋体" w:hAnsi="宋体" w:cs="Times New Roman"/>
          <w:color w:val="000000"/>
          <w:sz w:val="20"/>
          <w:highlight w:val="none"/>
        </w:rPr>
      </w:pPr>
      <w:r>
        <w:rPr>
          <w:rFonts w:ascii="宋体" w:hAnsi="宋体" w:cs="Times New Roman"/>
          <w:color w:val="000000"/>
          <w:highlight w:val="none"/>
        </w:rPr>
        <w:t>本项目</w:t>
      </w:r>
      <w:r>
        <w:rPr>
          <w:rFonts w:hint="eastAsia" w:ascii="宋体" w:hAnsi="宋体" w:cs="Times New Roman"/>
          <w:color w:val="000000"/>
          <w:highlight w:val="none"/>
        </w:rPr>
        <w:t>比选</w:t>
      </w:r>
      <w:r>
        <w:rPr>
          <w:rFonts w:ascii="宋体" w:hAnsi="宋体" w:cs="Times New Roman"/>
          <w:color w:val="000000"/>
          <w:highlight w:val="none"/>
        </w:rPr>
        <w:t>公告期限为2个工作日。</w:t>
      </w:r>
    </w:p>
    <w:p>
      <w:pPr>
        <w:widowControl/>
        <w:snapToGrid w:val="0"/>
        <w:spacing w:line="400" w:lineRule="exact"/>
        <w:rPr>
          <w:rFonts w:ascii="宋体" w:hAnsi="宋体" w:cs="Times New Roman"/>
          <w:b/>
          <w:bCs/>
          <w:color w:val="000000"/>
          <w:sz w:val="20"/>
          <w:highlight w:val="none"/>
        </w:rPr>
      </w:pPr>
      <w:r>
        <w:rPr>
          <w:b/>
          <w:i/>
          <w:caps/>
          <w:highlight w:val="none"/>
        </w:rPr>
        <w:br w:type="textWrapping"/>
      </w:r>
    </w:p>
    <w:p>
      <w:pPr>
        <w:pStyle w:val="2"/>
        <w:snapToGrid w:val="0"/>
        <w:spacing w:line="520" w:lineRule="exact"/>
        <w:rPr>
          <w:rFonts w:ascii="宋体" w:hAnsi="宋体" w:eastAsia="宋体"/>
          <w:color w:val="000000"/>
          <w:highlight w:val="none"/>
        </w:rPr>
      </w:pPr>
      <w:bookmarkStart w:id="11" w:name="_Toc469484214"/>
      <w:bookmarkStart w:id="12" w:name="_Toc507706945"/>
      <w:r>
        <w:rPr>
          <w:rFonts w:ascii="宋体" w:hAnsi="宋体" w:eastAsia="宋体"/>
          <w:color w:val="000000"/>
          <w:highlight w:val="none"/>
        </w:rPr>
        <w:t>第二章</w:t>
      </w:r>
      <w:bookmarkEnd w:id="11"/>
      <w:r>
        <w:rPr>
          <w:rFonts w:ascii="宋体" w:hAnsi="宋体" w:eastAsia="宋体"/>
          <w:color w:val="000000"/>
          <w:highlight w:val="none"/>
        </w:rPr>
        <w:t xml:space="preserve"> 供应商须知</w:t>
      </w:r>
      <w:bookmarkEnd w:id="12"/>
    </w:p>
    <w:p>
      <w:pPr>
        <w:widowControl/>
        <w:snapToGrid w:val="0"/>
        <w:spacing w:line="440" w:lineRule="exact"/>
        <w:ind w:firstLine="562" w:firstLineChars="200"/>
        <w:rPr>
          <w:rFonts w:ascii="宋体" w:hAnsi="宋体" w:cs="Times New Roman"/>
          <w:b/>
          <w:bCs/>
          <w:color w:val="000000"/>
          <w:kern w:val="20"/>
          <w:sz w:val="28"/>
          <w:szCs w:val="28"/>
          <w:highlight w:val="none"/>
          <w:lang w:val="zh-CN"/>
        </w:rPr>
      </w:pPr>
      <w:r>
        <w:rPr>
          <w:rFonts w:ascii="宋体" w:hAnsi="宋体" w:cs="Times New Roman"/>
          <w:b/>
          <w:bCs/>
          <w:color w:val="000000"/>
          <w:sz w:val="28"/>
          <w:szCs w:val="28"/>
          <w:highlight w:val="none"/>
        </w:rPr>
        <w:t>一、总则</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highlight w:val="none"/>
        </w:rPr>
      </w:pPr>
      <w:r>
        <w:rPr>
          <w:rFonts w:ascii="宋体" w:hAnsi="宋体" w:eastAsia="宋体" w:cs="Times New Roman"/>
          <w:b/>
          <w:bCs/>
          <w:color w:val="000000"/>
          <w:sz w:val="24"/>
          <w:szCs w:val="24"/>
          <w:highlight w:val="none"/>
        </w:rPr>
        <w:t>1.基本要求</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1.1</w:t>
      </w:r>
      <w:r>
        <w:rPr>
          <w:rFonts w:hint="eastAsia" w:ascii="宋体" w:hAnsi="宋体" w:eastAsia="宋体" w:cs="Times New Roman"/>
          <w:color w:val="000000"/>
          <w:sz w:val="24"/>
          <w:szCs w:val="24"/>
          <w:highlight w:val="none"/>
          <w:lang w:val="en-US"/>
        </w:rPr>
        <w:t xml:space="preserve"> </w:t>
      </w:r>
      <w:r>
        <w:rPr>
          <w:rFonts w:ascii="宋体" w:hAnsi="宋体" w:eastAsia="宋体" w:cs="Times New Roman"/>
          <w:color w:val="000000"/>
          <w:sz w:val="24"/>
          <w:szCs w:val="24"/>
          <w:highlight w:val="none"/>
        </w:rPr>
        <w:t>本比选文件适用于本文件第三章中所述</w:t>
      </w:r>
      <w:r>
        <w:rPr>
          <w:rFonts w:hint="eastAsia" w:ascii="宋体" w:hAnsi="宋体" w:eastAsia="宋体" w:cs="Times New Roman"/>
          <w:color w:val="000000"/>
          <w:sz w:val="24"/>
          <w:szCs w:val="24"/>
          <w:highlight w:val="none"/>
        </w:rPr>
        <w:t>采购需求</w:t>
      </w:r>
      <w:r>
        <w:rPr>
          <w:rFonts w:ascii="宋体" w:hAnsi="宋体" w:eastAsia="宋体" w:cs="Times New Roman"/>
          <w:color w:val="000000"/>
          <w:sz w:val="24"/>
          <w:szCs w:val="24"/>
          <w:highlight w:val="none"/>
        </w:rPr>
        <w:t>的采购响应。采购人根据</w:t>
      </w:r>
      <w:r>
        <w:rPr>
          <w:rFonts w:hint="eastAsia" w:ascii="宋体" w:hAnsi="宋体" w:eastAsia="宋体" w:cs="Times New Roman"/>
          <w:color w:val="000000"/>
          <w:sz w:val="24"/>
          <w:szCs w:val="24"/>
          <w:highlight w:val="none"/>
        </w:rPr>
        <w:t>相关</w:t>
      </w:r>
      <w:r>
        <w:rPr>
          <w:rFonts w:ascii="宋体" w:hAnsi="宋体" w:eastAsia="宋体" w:cs="Times New Roman"/>
          <w:color w:val="000000"/>
          <w:sz w:val="24"/>
          <w:szCs w:val="24"/>
          <w:highlight w:val="none"/>
        </w:rPr>
        <w:t>政策、采购预算、采购需求编制比选文件。</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1.2 供应商的响应文件必须满足本次采购的实质目的，完全实现所应有的全部要求。供应商若存在任何理解上无法正确确定之处，均应当按照比选文件所规定的响应前的澄清等程序提出，否则，可能导致的任何不利后果均应当由供应商自行承担。</w:t>
      </w:r>
    </w:p>
    <w:p>
      <w:pPr>
        <w:pStyle w:val="78"/>
        <w:snapToGrid w:val="0"/>
        <w:spacing w:before="0" w:after="0" w:line="440" w:lineRule="exact"/>
        <w:ind w:left="425" w:firstLine="0" w:firstLineChars="0"/>
        <w:jc w:val="both"/>
        <w:textAlignment w:val="baseline"/>
        <w:rPr>
          <w:rFonts w:ascii="宋体" w:hAnsi="宋体" w:eastAsia="宋体" w:cs="Times New Roman"/>
          <w:b/>
          <w:bCs/>
          <w:color w:val="000000"/>
          <w:sz w:val="24"/>
          <w:szCs w:val="24"/>
          <w:highlight w:val="none"/>
        </w:rPr>
      </w:pPr>
      <w:r>
        <w:rPr>
          <w:rFonts w:ascii="宋体" w:hAnsi="宋体" w:eastAsia="宋体" w:cs="Times New Roman"/>
          <w:b/>
          <w:bCs/>
          <w:color w:val="000000"/>
          <w:sz w:val="24"/>
          <w:szCs w:val="24"/>
          <w:highlight w:val="none"/>
        </w:rPr>
        <w:t>2.定义</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2.1</w:t>
      </w:r>
      <w:r>
        <w:rPr>
          <w:rFonts w:hint="eastAsia" w:ascii="宋体" w:hAnsi="宋体" w:eastAsia="宋体" w:cs="Times New Roman"/>
          <w:color w:val="000000"/>
          <w:sz w:val="24"/>
          <w:szCs w:val="24"/>
          <w:highlight w:val="none"/>
          <w:lang w:val="en-US"/>
        </w:rPr>
        <w:t xml:space="preserve"> </w:t>
      </w:r>
      <w:r>
        <w:rPr>
          <w:rFonts w:ascii="宋体" w:hAnsi="宋体" w:eastAsia="宋体" w:cs="Times New Roman"/>
          <w:color w:val="000000"/>
          <w:sz w:val="24"/>
          <w:szCs w:val="24"/>
          <w:highlight w:val="none"/>
        </w:rPr>
        <w:t>“采购人”名称</w:t>
      </w:r>
      <w:r>
        <w:rPr>
          <w:rFonts w:hint="eastAsia" w:ascii="宋体" w:hAnsi="宋体" w:eastAsia="宋体" w:cs="Times New Roman"/>
          <w:b/>
          <w:bCs/>
          <w:color w:val="000000"/>
          <w:sz w:val="24"/>
          <w:szCs w:val="24"/>
          <w:highlight w:val="none"/>
        </w:rPr>
        <w:t>北京协和医学院</w:t>
      </w:r>
      <w:r>
        <w:rPr>
          <w:rFonts w:ascii="宋体" w:hAnsi="宋体" w:eastAsia="宋体" w:cs="Times New Roman"/>
          <w:color w:val="000000"/>
          <w:sz w:val="24"/>
          <w:szCs w:val="24"/>
          <w:highlight w:val="none"/>
        </w:rPr>
        <w:t>。</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2.</w:t>
      </w:r>
      <w:r>
        <w:rPr>
          <w:rFonts w:hint="eastAsia" w:ascii="宋体" w:hAnsi="宋体" w:eastAsia="宋体" w:cs="Times New Roman"/>
          <w:color w:val="000000"/>
          <w:sz w:val="24"/>
          <w:szCs w:val="24"/>
          <w:highlight w:val="none"/>
          <w:lang w:val="en-US"/>
        </w:rPr>
        <w:t xml:space="preserve">2 </w:t>
      </w:r>
      <w:r>
        <w:rPr>
          <w:rFonts w:ascii="宋体" w:hAnsi="宋体" w:eastAsia="宋体" w:cs="Times New Roman"/>
          <w:color w:val="000000"/>
          <w:sz w:val="24"/>
          <w:szCs w:val="24"/>
          <w:highlight w:val="none"/>
        </w:rPr>
        <w:t>“供应商”指符合本比选文件规定并参加比选活动的供应商。</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2.</w:t>
      </w:r>
      <w:r>
        <w:rPr>
          <w:rFonts w:hint="eastAsia" w:ascii="宋体" w:hAnsi="宋体" w:eastAsia="宋体" w:cs="Times New Roman"/>
          <w:color w:val="000000"/>
          <w:sz w:val="24"/>
          <w:szCs w:val="24"/>
          <w:highlight w:val="none"/>
          <w:lang w:val="en-US"/>
        </w:rPr>
        <w:t xml:space="preserve">3 </w:t>
      </w:r>
      <w:r>
        <w:rPr>
          <w:rFonts w:ascii="宋体" w:hAnsi="宋体" w:eastAsia="宋体" w:cs="Times New Roman"/>
          <w:color w:val="000000"/>
          <w:sz w:val="24"/>
          <w:szCs w:val="24"/>
          <w:highlight w:val="none"/>
        </w:rPr>
        <w:t>“采购</w:t>
      </w:r>
      <w:r>
        <w:rPr>
          <w:rFonts w:hint="eastAsia" w:ascii="宋体" w:hAnsi="宋体" w:eastAsia="宋体" w:cs="Times New Roman"/>
          <w:color w:val="000000"/>
          <w:sz w:val="24"/>
          <w:szCs w:val="24"/>
          <w:highlight w:val="none"/>
        </w:rPr>
        <w:t>服务</w:t>
      </w:r>
      <w:r>
        <w:rPr>
          <w:rFonts w:ascii="宋体" w:hAnsi="宋体" w:eastAsia="宋体" w:cs="Times New Roman"/>
          <w:color w:val="000000"/>
          <w:sz w:val="24"/>
          <w:szCs w:val="24"/>
          <w:highlight w:val="none"/>
        </w:rPr>
        <w:t>”指本比选文件中</w:t>
      </w:r>
      <w:r>
        <w:rPr>
          <w:rFonts w:ascii="宋体" w:hAnsi="宋体" w:eastAsia="宋体" w:cs="Times New Roman"/>
          <w:b/>
          <w:bCs/>
          <w:color w:val="000000"/>
          <w:sz w:val="24"/>
          <w:szCs w:val="24"/>
          <w:highlight w:val="none"/>
        </w:rPr>
        <w:t>第三章</w:t>
      </w:r>
      <w:r>
        <w:rPr>
          <w:rFonts w:ascii="宋体" w:hAnsi="宋体" w:eastAsia="宋体" w:cs="Times New Roman"/>
          <w:color w:val="000000"/>
          <w:sz w:val="24"/>
          <w:szCs w:val="24"/>
          <w:highlight w:val="none"/>
        </w:rPr>
        <w:t>所述供应商应该履行的承诺和义务。</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highlight w:val="none"/>
        </w:rPr>
      </w:pPr>
      <w:r>
        <w:rPr>
          <w:rFonts w:ascii="宋体" w:hAnsi="宋体" w:eastAsia="宋体" w:cs="Times New Roman"/>
          <w:b/>
          <w:bCs/>
          <w:color w:val="000000"/>
          <w:sz w:val="24"/>
          <w:szCs w:val="24"/>
          <w:highlight w:val="none"/>
        </w:rPr>
        <w:t>3.资金来源和采购预算</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 xml:space="preserve">3.1 </w:t>
      </w:r>
      <w:r>
        <w:rPr>
          <w:rFonts w:ascii="宋体" w:hAnsi="宋体" w:eastAsia="宋体" w:cs="Times New Roman"/>
          <w:bCs/>
          <w:color w:val="000000"/>
          <w:sz w:val="24"/>
          <w:szCs w:val="24"/>
          <w:highlight w:val="none"/>
        </w:rPr>
        <w:t>资金来源：财政资金。</w:t>
      </w:r>
    </w:p>
    <w:p>
      <w:pPr>
        <w:pStyle w:val="78"/>
        <w:snapToGrid w:val="0"/>
        <w:spacing w:before="0" w:after="0" w:line="440" w:lineRule="exact"/>
        <w:ind w:firstLine="480"/>
        <w:jc w:val="both"/>
        <w:textAlignment w:val="baseline"/>
        <w:rPr>
          <w:rFonts w:ascii="宋体" w:hAnsi="宋体" w:eastAsia="宋体" w:cs="Times New Roman"/>
          <w:bCs/>
          <w:color w:val="000000"/>
          <w:sz w:val="24"/>
          <w:szCs w:val="24"/>
          <w:highlight w:val="none"/>
        </w:rPr>
      </w:pPr>
      <w:r>
        <w:rPr>
          <w:rFonts w:ascii="宋体" w:hAnsi="宋体" w:eastAsia="宋体" w:cs="Times New Roman"/>
          <w:color w:val="000000"/>
          <w:sz w:val="24"/>
          <w:szCs w:val="24"/>
          <w:highlight w:val="none"/>
        </w:rPr>
        <w:t xml:space="preserve">3.2 </w:t>
      </w:r>
      <w:r>
        <w:rPr>
          <w:rFonts w:ascii="宋体" w:hAnsi="宋体" w:eastAsia="宋体" w:cs="Times New Roman"/>
          <w:bCs/>
          <w:color w:val="000000"/>
          <w:sz w:val="24"/>
          <w:szCs w:val="24"/>
          <w:highlight w:val="none"/>
        </w:rPr>
        <w:t>采购预算：</w:t>
      </w:r>
      <w:r>
        <w:rPr>
          <w:rFonts w:hint="eastAsia" w:ascii="宋体" w:hAnsi="宋体" w:eastAsia="宋体" w:cs="Times New Roman"/>
          <w:b/>
          <w:color w:val="000000"/>
          <w:sz w:val="24"/>
          <w:szCs w:val="24"/>
          <w:highlight w:val="none"/>
        </w:rPr>
        <w:t>人民币15万元</w:t>
      </w:r>
      <w:r>
        <w:rPr>
          <w:rFonts w:ascii="宋体" w:hAnsi="宋体" w:eastAsia="宋体" w:cs="Times New Roman"/>
          <w:b/>
          <w:bCs/>
          <w:color w:val="000000"/>
          <w:sz w:val="24"/>
          <w:szCs w:val="24"/>
          <w:highlight w:val="none"/>
        </w:rPr>
        <w:t>。</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highlight w:val="none"/>
        </w:rPr>
      </w:pPr>
      <w:r>
        <w:rPr>
          <w:rFonts w:ascii="宋体" w:hAnsi="宋体" w:eastAsia="宋体" w:cs="Times New Roman"/>
          <w:b/>
          <w:bCs/>
          <w:color w:val="000000"/>
          <w:sz w:val="24"/>
          <w:szCs w:val="24"/>
          <w:highlight w:val="none"/>
        </w:rPr>
        <w:t>4.供应商的资格要求</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4.1 在中华人民共和国境内注册登记，有生产或供应能力的本国供应商，包括法人、其他组织和个人。</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 xml:space="preserve">4.1.1 </w:t>
      </w:r>
      <w:r>
        <w:rPr>
          <w:rFonts w:hint="eastAsia" w:ascii="宋体" w:hAnsi="宋体" w:eastAsia="宋体" w:cs="Times New Roman"/>
          <w:color w:val="000000"/>
          <w:sz w:val="24"/>
          <w:szCs w:val="24"/>
          <w:highlight w:val="none"/>
        </w:rPr>
        <w:t>供应商应符合《中华人民共和国政府采购法》第二十二条的规定：</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（1）具有独立承担民事责任的能力，须提供法人或者其他组织的营业执照等证明文件，自然人的身份证明，其中：</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供应商是企业（包括合伙企业）的，应提供其在工商部门注册的有效“企业法人营业执照”或“营业执照”的复印件；</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供应商是事业单位的，应提供其有效的“事业单位法人证书”复印件；</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供应商是非企业专业服务机构的，应提供其有效的“执业许可证”复印件；</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供应商是个体工商户的，应提供其有效的“个体工商户营业执照”复印件；</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供应商是自然人的，应提供其有效的自然人身份证明；</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（2）供应商具有良好的商业信誉和健全的财务会计制度，须提供相关证明材料，其中：</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供应商是法人或其他组织的，应提供2020年度（如没有可提供2019年度）财务状况报告复印件（报告中须包括资产负债表、利润表、现金流量表），或经审计的2020年度（如没有可提供2019年度）审计报告，或其基本开户银行出具的针对本项目资信证明原件；</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供应商是自然人的，应提供中国人民银行出具的针对本项目资信证明原件。</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（3）供应商具有履行合同所必需的设备和专业技术能力，须附声明。</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（4）供应商具有依法缴纳税收和社会保障资金的良好记录，须提供相关证明材料，其中：</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供应商是法人的，缴纳税收的证明材料，应提供响应文件递交截止时间前六个月内任意一个月的缴税凭据复印件（投标人自行编写的无效）；</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供应商是法人的，缴纳社会保障资金的证明材料，应提供响应文件递交截止时间前六个月内任意一个月的缴纳社会保险的凭据（专用收据或社会保险缴纳清单）复印件或投标人所在地社保机构在首次响应文件递交截止时间前六个月内出具的证明文件；</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供应商是其他组织和自然人的，需要提供在递交响应文件前六个月内任意一个月的缴纳税收和社会保险的凭据。</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注：依法免税或不需要缴纳社会保障资金的供应商，须提供相应文件证明其依法免税或不需要缴纳社会保障资金。</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（5）供应商参加此项采购活动前三年内，在经营活动中没有重大违法记录；其中：</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重大违法记录是指供应商因违法经营受到刑事处罚或者责令停产停业、吊销许可证或者执照、较大数额罚款等行政处罚；</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供应商须提供参与本采购活动前三年内在经营活动中没有重大违法记录的书面声明。</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供应商在参加采购活动前三年内因违法经营被禁止在一定期限内参加采购活动，但期限届满的，可以参加。</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（6）法律、行政法规规定的其他条件。</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4.</w:t>
      </w:r>
      <w:r>
        <w:rPr>
          <w:rFonts w:hint="eastAsia" w:ascii="宋体" w:hAnsi="宋体" w:eastAsia="宋体" w:cs="Times New Roman"/>
          <w:color w:val="000000"/>
          <w:sz w:val="24"/>
          <w:szCs w:val="24"/>
          <w:highlight w:val="none"/>
          <w:lang w:val="en-US"/>
        </w:rPr>
        <w:t xml:space="preserve">1.2 </w:t>
      </w:r>
      <w:r>
        <w:rPr>
          <w:rFonts w:hint="eastAsia" w:ascii="宋体" w:hAnsi="宋体" w:eastAsia="宋体" w:cs="Times New Roman"/>
          <w:color w:val="000000"/>
          <w:sz w:val="24"/>
          <w:szCs w:val="24"/>
          <w:highlight w:val="none"/>
        </w:rPr>
        <w:t>本项目提交响应文件截止之日前被“信用中国”网站列入失信被执行人和重大税收违法案件当事人名单的、被“中国政府采购网”网站列入政府采购严重违法失信行为记录名单（处罚期限尚未届满的），不得参与本项目的采购活动。</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 xml:space="preserve">4.1.3 </w:t>
      </w:r>
      <w:r>
        <w:rPr>
          <w:rFonts w:hint="eastAsia" w:ascii="宋体" w:hAnsi="宋体" w:eastAsia="宋体" w:cs="Times New Roman"/>
          <w:color w:val="000000"/>
          <w:sz w:val="24"/>
          <w:szCs w:val="24"/>
          <w:highlight w:val="none"/>
        </w:rPr>
        <w:t>单位负责人为同一人或者存在直接控股、管理关系的不同供应商，不得参加同一包投标或者在未分包的同一采购项目中投标。供应商须列出单位负责人为同一负责人，存在直接控股、管理关系的供应商名单。</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 xml:space="preserve">4.1.4 </w:t>
      </w:r>
      <w:r>
        <w:rPr>
          <w:rFonts w:hint="eastAsia" w:ascii="宋体" w:hAnsi="宋体" w:eastAsia="宋体" w:cs="Times New Roman"/>
          <w:color w:val="000000"/>
          <w:sz w:val="24"/>
          <w:szCs w:val="24"/>
          <w:highlight w:val="none"/>
        </w:rPr>
        <w:t>为采购项目提供整体设计、规范编制或者项目管理、监理、检测等服务的供应商，不得再参加该采购项目的其他采购活动。供应商须提供没有为本次采购项目提供整体设计、规范编制或者项目管理、监理、检测等服务的声明。</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lang w:val="en-US"/>
        </w:rPr>
      </w:pPr>
      <w:r>
        <w:rPr>
          <w:rFonts w:ascii="宋体" w:hAnsi="宋体" w:eastAsia="宋体" w:cs="Times New Roman"/>
          <w:color w:val="000000"/>
          <w:sz w:val="24"/>
          <w:szCs w:val="24"/>
          <w:highlight w:val="none"/>
        </w:rPr>
        <w:t>4.2</w:t>
      </w:r>
      <w:r>
        <w:rPr>
          <w:rFonts w:hint="eastAsia" w:ascii="宋体" w:hAnsi="宋体" w:eastAsia="宋体" w:cs="Times New Roman"/>
          <w:color w:val="000000"/>
          <w:sz w:val="24"/>
          <w:szCs w:val="24"/>
          <w:highlight w:val="none"/>
          <w:lang w:val="en-US"/>
        </w:rPr>
        <w:t xml:space="preserve"> </w:t>
      </w:r>
      <w:r>
        <w:rPr>
          <w:rFonts w:ascii="宋体" w:hAnsi="宋体" w:eastAsia="宋体" w:cs="Times New Roman"/>
          <w:color w:val="000000"/>
          <w:sz w:val="24"/>
          <w:szCs w:val="24"/>
          <w:highlight w:val="none"/>
        </w:rPr>
        <w:t>本次采购</w:t>
      </w:r>
      <w:r>
        <w:rPr>
          <w:rFonts w:hint="eastAsia" w:ascii="宋体" w:hAnsi="宋体" w:eastAsia="宋体" w:cs="Times New Roman"/>
          <w:color w:val="000000"/>
          <w:sz w:val="24"/>
          <w:szCs w:val="24"/>
          <w:highlight w:val="none"/>
        </w:rPr>
        <w:t>不接受</w:t>
      </w:r>
      <w:r>
        <w:rPr>
          <w:rFonts w:ascii="宋体" w:hAnsi="宋体" w:eastAsia="宋体" w:cs="Times New Roman"/>
          <w:color w:val="000000"/>
          <w:sz w:val="24"/>
          <w:szCs w:val="24"/>
          <w:highlight w:val="none"/>
        </w:rPr>
        <w:t>联合体响应</w:t>
      </w:r>
      <w:r>
        <w:rPr>
          <w:rFonts w:hint="eastAsia" w:ascii="宋体" w:hAnsi="宋体" w:eastAsia="宋体" w:cs="Times New Roman"/>
          <w:color w:val="000000"/>
          <w:sz w:val="24"/>
          <w:szCs w:val="24"/>
          <w:highlight w:val="none"/>
        </w:rPr>
        <w:t>。</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4.3 本次采购</w:t>
      </w:r>
      <w:r>
        <w:rPr>
          <w:rFonts w:hint="eastAsia" w:ascii="宋体" w:hAnsi="宋体" w:eastAsia="宋体" w:cs="Times New Roman"/>
          <w:color w:val="000000"/>
          <w:sz w:val="24"/>
          <w:szCs w:val="24"/>
          <w:highlight w:val="none"/>
        </w:rPr>
        <w:t>不</w:t>
      </w:r>
      <w:r>
        <w:rPr>
          <w:rFonts w:ascii="宋体" w:hAnsi="宋体" w:eastAsia="宋体" w:cs="Times New Roman"/>
          <w:color w:val="000000"/>
          <w:sz w:val="24"/>
          <w:szCs w:val="24"/>
          <w:highlight w:val="none"/>
        </w:rPr>
        <w:t>允许供应商分包。</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4.4 本次采购</w:t>
      </w:r>
      <w:r>
        <w:rPr>
          <w:rFonts w:hint="eastAsia" w:ascii="宋体" w:hAnsi="宋体" w:eastAsia="宋体" w:cs="Times New Roman"/>
          <w:color w:val="000000"/>
          <w:sz w:val="24"/>
          <w:szCs w:val="24"/>
          <w:highlight w:val="none"/>
        </w:rPr>
        <w:t>不安排</w:t>
      </w:r>
      <w:r>
        <w:rPr>
          <w:rFonts w:ascii="宋体" w:hAnsi="宋体" w:eastAsia="宋体" w:cs="Times New Roman"/>
          <w:color w:val="000000"/>
          <w:sz w:val="24"/>
          <w:szCs w:val="24"/>
          <w:highlight w:val="none"/>
        </w:rPr>
        <w:t>现场踏勘。</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highlight w:val="none"/>
        </w:rPr>
      </w:pPr>
      <w:r>
        <w:rPr>
          <w:rFonts w:hint="eastAsia" w:ascii="宋体" w:hAnsi="宋体" w:eastAsia="宋体" w:cs="Times New Roman"/>
          <w:b/>
          <w:bCs/>
          <w:color w:val="000000"/>
          <w:sz w:val="24"/>
          <w:szCs w:val="24"/>
          <w:highlight w:val="none"/>
          <w:lang w:val="en-US"/>
        </w:rPr>
        <w:t>5</w:t>
      </w:r>
      <w:r>
        <w:rPr>
          <w:rFonts w:ascii="宋体" w:hAnsi="宋体" w:eastAsia="宋体" w:cs="Times New Roman"/>
          <w:b/>
          <w:bCs/>
          <w:color w:val="000000"/>
          <w:sz w:val="24"/>
          <w:szCs w:val="24"/>
          <w:highlight w:val="none"/>
        </w:rPr>
        <w:t>.比选费用</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5</w:t>
      </w:r>
      <w:r>
        <w:rPr>
          <w:rFonts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lang w:val="en-US"/>
        </w:rPr>
        <w:t xml:space="preserve"> </w:t>
      </w:r>
      <w:r>
        <w:rPr>
          <w:rFonts w:ascii="宋体" w:hAnsi="宋体" w:eastAsia="宋体" w:cs="Times New Roman"/>
          <w:color w:val="000000"/>
          <w:sz w:val="24"/>
          <w:szCs w:val="24"/>
          <w:highlight w:val="none"/>
        </w:rPr>
        <w:t>供应商应承担所有与准备和参加比选有关的费用，采购人在任何情况下均无义务和责任承担这些费用。</w:t>
      </w:r>
    </w:p>
    <w:p>
      <w:pPr>
        <w:widowControl/>
        <w:snapToGrid w:val="0"/>
        <w:spacing w:line="440" w:lineRule="exact"/>
        <w:ind w:firstLine="562" w:firstLineChars="200"/>
        <w:rPr>
          <w:rFonts w:ascii="宋体" w:hAnsi="宋体" w:cs="Times New Roman"/>
          <w:b/>
          <w:bCs/>
          <w:color w:val="000000"/>
          <w:kern w:val="20"/>
          <w:sz w:val="28"/>
          <w:szCs w:val="28"/>
          <w:highlight w:val="none"/>
          <w:lang w:val="zh-CN"/>
        </w:rPr>
      </w:pPr>
      <w:r>
        <w:rPr>
          <w:rFonts w:ascii="宋体" w:hAnsi="宋体" w:cs="Times New Roman"/>
          <w:b/>
          <w:bCs/>
          <w:color w:val="000000"/>
          <w:sz w:val="28"/>
          <w:szCs w:val="28"/>
          <w:highlight w:val="none"/>
        </w:rPr>
        <w:t>二、比选文件</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highlight w:val="none"/>
        </w:rPr>
      </w:pPr>
      <w:r>
        <w:rPr>
          <w:rFonts w:hint="eastAsia" w:ascii="宋体" w:hAnsi="宋体" w:eastAsia="宋体" w:cs="Times New Roman"/>
          <w:b/>
          <w:bCs/>
          <w:color w:val="000000"/>
          <w:sz w:val="24"/>
          <w:szCs w:val="24"/>
          <w:highlight w:val="none"/>
          <w:lang w:val="en-US"/>
        </w:rPr>
        <w:t>6</w:t>
      </w:r>
      <w:r>
        <w:rPr>
          <w:rFonts w:ascii="宋体" w:hAnsi="宋体" w:eastAsia="宋体" w:cs="Times New Roman"/>
          <w:b/>
          <w:bCs/>
          <w:color w:val="000000"/>
          <w:sz w:val="24"/>
          <w:szCs w:val="24"/>
          <w:highlight w:val="none"/>
        </w:rPr>
        <w:t>.比选文件的内容</w:t>
      </w:r>
    </w:p>
    <w:p>
      <w:pPr>
        <w:pStyle w:val="78"/>
        <w:snapToGrid w:val="0"/>
        <w:spacing w:before="0" w:after="0" w:line="440" w:lineRule="exact"/>
        <w:ind w:left="567" w:firstLine="0" w:firstLineChars="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第一章 比选邀请</w:t>
      </w:r>
    </w:p>
    <w:p>
      <w:pPr>
        <w:pStyle w:val="78"/>
        <w:snapToGrid w:val="0"/>
        <w:spacing w:before="0" w:after="0" w:line="440" w:lineRule="exact"/>
        <w:ind w:left="567" w:firstLine="0" w:firstLineChars="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第二章 供应商须知</w:t>
      </w:r>
    </w:p>
    <w:p>
      <w:pPr>
        <w:pStyle w:val="78"/>
        <w:snapToGrid w:val="0"/>
        <w:spacing w:before="0" w:after="0" w:line="440" w:lineRule="exact"/>
        <w:ind w:left="567" w:firstLine="0" w:firstLineChars="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 xml:space="preserve">第三章 </w:t>
      </w:r>
      <w:r>
        <w:rPr>
          <w:rFonts w:hint="eastAsia" w:ascii="宋体" w:hAnsi="宋体" w:eastAsia="宋体" w:cs="Times New Roman"/>
          <w:color w:val="000000"/>
          <w:sz w:val="24"/>
          <w:szCs w:val="24"/>
          <w:highlight w:val="none"/>
        </w:rPr>
        <w:t>采购需求</w:t>
      </w:r>
    </w:p>
    <w:p>
      <w:pPr>
        <w:pStyle w:val="78"/>
        <w:snapToGrid w:val="0"/>
        <w:spacing w:before="0" w:after="0" w:line="440" w:lineRule="exact"/>
        <w:ind w:left="567" w:firstLine="0" w:firstLineChars="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第四章 评审方法和评审标准</w:t>
      </w:r>
    </w:p>
    <w:p>
      <w:pPr>
        <w:pStyle w:val="78"/>
        <w:snapToGrid w:val="0"/>
        <w:spacing w:before="0" w:after="0" w:line="440" w:lineRule="exact"/>
        <w:ind w:left="567" w:firstLine="0" w:firstLineChars="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第</w:t>
      </w:r>
      <w:r>
        <w:rPr>
          <w:rFonts w:hint="eastAsia" w:ascii="宋体" w:hAnsi="宋体" w:eastAsia="宋体" w:cs="Times New Roman"/>
          <w:color w:val="000000"/>
          <w:sz w:val="24"/>
          <w:szCs w:val="24"/>
          <w:highlight w:val="none"/>
        </w:rPr>
        <w:t>五</w:t>
      </w:r>
      <w:r>
        <w:rPr>
          <w:rFonts w:ascii="宋体" w:hAnsi="宋体" w:eastAsia="宋体" w:cs="Times New Roman"/>
          <w:color w:val="000000"/>
          <w:sz w:val="24"/>
          <w:szCs w:val="24"/>
          <w:highlight w:val="none"/>
        </w:rPr>
        <w:t>章 响应文件格式</w:t>
      </w:r>
    </w:p>
    <w:p>
      <w:pPr>
        <w:widowControl/>
        <w:snapToGrid w:val="0"/>
        <w:spacing w:line="440" w:lineRule="exact"/>
        <w:ind w:firstLine="562" w:firstLineChars="200"/>
        <w:rPr>
          <w:rFonts w:ascii="宋体" w:hAnsi="宋体" w:cs="Times New Roman"/>
          <w:b/>
          <w:bCs/>
          <w:color w:val="000000"/>
          <w:kern w:val="20"/>
          <w:sz w:val="28"/>
          <w:szCs w:val="28"/>
          <w:highlight w:val="none"/>
          <w:lang w:val="zh-CN"/>
        </w:rPr>
      </w:pPr>
      <w:r>
        <w:rPr>
          <w:rFonts w:ascii="宋体" w:hAnsi="宋体" w:cs="Times New Roman"/>
          <w:b/>
          <w:bCs/>
          <w:color w:val="000000"/>
          <w:sz w:val="28"/>
          <w:szCs w:val="28"/>
          <w:highlight w:val="none"/>
        </w:rPr>
        <w:t>三、响应文件的编制</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highlight w:val="none"/>
        </w:rPr>
      </w:pPr>
      <w:r>
        <w:rPr>
          <w:rFonts w:hint="eastAsia" w:ascii="宋体" w:hAnsi="宋体" w:eastAsia="宋体" w:cs="Times New Roman"/>
          <w:b/>
          <w:bCs/>
          <w:color w:val="000000"/>
          <w:sz w:val="24"/>
          <w:szCs w:val="24"/>
          <w:highlight w:val="none"/>
          <w:lang w:val="en-US"/>
        </w:rPr>
        <w:t>7</w:t>
      </w:r>
      <w:r>
        <w:rPr>
          <w:rFonts w:ascii="宋体" w:hAnsi="宋体" w:eastAsia="宋体" w:cs="Times New Roman"/>
          <w:b/>
          <w:bCs/>
          <w:color w:val="000000"/>
          <w:sz w:val="24"/>
          <w:szCs w:val="24"/>
          <w:highlight w:val="none"/>
        </w:rPr>
        <w:t>.响应文件的语言和计量单位</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7</w:t>
      </w:r>
      <w:r>
        <w:rPr>
          <w:rFonts w:ascii="宋体" w:hAnsi="宋体" w:eastAsia="宋体" w:cs="Times New Roman"/>
          <w:color w:val="000000"/>
          <w:sz w:val="24"/>
          <w:szCs w:val="24"/>
          <w:highlight w:val="none"/>
        </w:rPr>
        <w:t>.1 供应商提交的响应文件（包括技术文件和资料、图纸中的说明）以及供应商与采购</w:t>
      </w:r>
      <w:r>
        <w:rPr>
          <w:rFonts w:hint="eastAsia" w:ascii="宋体" w:hAnsi="宋体" w:eastAsia="宋体" w:cs="Times New Roman"/>
          <w:color w:val="000000"/>
          <w:sz w:val="24"/>
          <w:szCs w:val="24"/>
          <w:highlight w:val="none"/>
        </w:rPr>
        <w:t>人</w:t>
      </w:r>
      <w:r>
        <w:rPr>
          <w:rFonts w:ascii="宋体" w:hAnsi="宋体" w:eastAsia="宋体" w:cs="Times New Roman"/>
          <w:color w:val="000000"/>
          <w:sz w:val="24"/>
          <w:szCs w:val="24"/>
          <w:highlight w:val="none"/>
        </w:rPr>
        <w:t>就有关响应的所有来往函电均应使用中文简体字。</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7</w:t>
      </w:r>
      <w:r>
        <w:rPr>
          <w:rFonts w:ascii="宋体" w:hAnsi="宋体" w:eastAsia="宋体" w:cs="Times New Roman"/>
          <w:color w:val="000000"/>
          <w:sz w:val="24"/>
          <w:szCs w:val="24"/>
          <w:highlight w:val="none"/>
        </w:rPr>
        <w:t>.2 原版为外文的证书类文件，以及由外国人作出的本人签名、外国公司的名称或外国印章等可以是外文，但应当提供中文翻译文件（可以是复印件）并加盖供应商公章。必要时</w:t>
      </w:r>
      <w:r>
        <w:rPr>
          <w:rFonts w:hint="eastAsia" w:ascii="宋体" w:hAnsi="宋体" w:eastAsia="宋体" w:cs="Times New Roman"/>
          <w:color w:val="000000"/>
          <w:sz w:val="24"/>
          <w:szCs w:val="24"/>
          <w:highlight w:val="none"/>
        </w:rPr>
        <w:t>评审</w:t>
      </w:r>
      <w:r>
        <w:rPr>
          <w:rFonts w:ascii="宋体" w:hAnsi="宋体" w:eastAsia="宋体" w:cs="Times New Roman"/>
          <w:color w:val="000000"/>
          <w:sz w:val="24"/>
          <w:szCs w:val="24"/>
          <w:highlight w:val="none"/>
        </w:rPr>
        <w:t>小组可以要求供应商提供附有公证书的中文翻译文件或者与原版文件签章相一致的中文翻译文件。在解释响应文件时，以中文翻译文件为准。</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7</w:t>
      </w:r>
      <w:r>
        <w:rPr>
          <w:rFonts w:ascii="宋体" w:hAnsi="宋体" w:eastAsia="宋体" w:cs="Times New Roman"/>
          <w:color w:val="000000"/>
          <w:sz w:val="24"/>
          <w:szCs w:val="24"/>
          <w:highlight w:val="none"/>
        </w:rPr>
        <w:t>.3</w:t>
      </w:r>
      <w:r>
        <w:rPr>
          <w:rFonts w:hint="eastAsia" w:ascii="宋体" w:hAnsi="宋体" w:eastAsia="宋体" w:cs="Times New Roman"/>
          <w:color w:val="000000"/>
          <w:sz w:val="24"/>
          <w:szCs w:val="24"/>
          <w:highlight w:val="none"/>
          <w:lang w:val="en-US"/>
        </w:rPr>
        <w:t xml:space="preserve"> </w:t>
      </w:r>
      <w:r>
        <w:rPr>
          <w:rFonts w:ascii="宋体" w:hAnsi="宋体" w:eastAsia="宋体" w:cs="Times New Roman"/>
          <w:color w:val="000000"/>
          <w:sz w:val="24"/>
          <w:szCs w:val="24"/>
          <w:highlight w:val="none"/>
        </w:rPr>
        <w:t>响应文件中所使用的计量单位，除比选文件中有特殊要求外，应采用中华人民共和国法定计量单位。</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7</w:t>
      </w:r>
      <w:r>
        <w:rPr>
          <w:rFonts w:ascii="宋体" w:hAnsi="宋体" w:eastAsia="宋体" w:cs="Times New Roman"/>
          <w:color w:val="000000"/>
          <w:sz w:val="24"/>
          <w:szCs w:val="24"/>
          <w:highlight w:val="none"/>
        </w:rPr>
        <w:t>.4 对违反上述规定情形的，</w:t>
      </w:r>
      <w:r>
        <w:rPr>
          <w:rFonts w:hint="eastAsia" w:ascii="宋体" w:hAnsi="宋体" w:eastAsia="宋体" w:cs="Times New Roman"/>
          <w:color w:val="000000"/>
          <w:sz w:val="24"/>
          <w:szCs w:val="24"/>
          <w:highlight w:val="none"/>
        </w:rPr>
        <w:t>评审</w:t>
      </w:r>
      <w:r>
        <w:rPr>
          <w:rFonts w:ascii="宋体" w:hAnsi="宋体" w:eastAsia="宋体" w:cs="Times New Roman"/>
          <w:color w:val="000000"/>
          <w:sz w:val="24"/>
          <w:szCs w:val="24"/>
          <w:highlight w:val="none"/>
        </w:rPr>
        <w:t>小组有权要求供应商限期提供相应合规文件或直接认定响应所提交的该部分文件</w:t>
      </w:r>
      <w:r>
        <w:rPr>
          <w:rFonts w:ascii="宋体" w:hAnsi="宋体" w:eastAsia="宋体" w:cs="Times New Roman"/>
          <w:b/>
          <w:bCs/>
          <w:color w:val="000000"/>
          <w:sz w:val="24"/>
          <w:szCs w:val="24"/>
          <w:highlight w:val="none"/>
        </w:rPr>
        <w:t>无效</w:t>
      </w:r>
      <w:r>
        <w:rPr>
          <w:rFonts w:ascii="宋体" w:hAnsi="宋体" w:eastAsia="宋体" w:cs="Times New Roman"/>
          <w:color w:val="000000"/>
          <w:sz w:val="24"/>
          <w:szCs w:val="24"/>
          <w:highlight w:val="none"/>
        </w:rPr>
        <w:t>。</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highlight w:val="none"/>
        </w:rPr>
      </w:pPr>
      <w:r>
        <w:rPr>
          <w:rFonts w:hint="eastAsia" w:ascii="宋体" w:hAnsi="宋体" w:eastAsia="宋体" w:cs="Times New Roman"/>
          <w:b/>
          <w:bCs/>
          <w:color w:val="000000"/>
          <w:sz w:val="24"/>
          <w:szCs w:val="24"/>
          <w:highlight w:val="none"/>
          <w:lang w:val="en-US"/>
        </w:rPr>
        <w:t>8</w:t>
      </w:r>
      <w:r>
        <w:rPr>
          <w:rFonts w:ascii="宋体" w:hAnsi="宋体" w:eastAsia="宋体" w:cs="Times New Roman"/>
          <w:b/>
          <w:bCs/>
          <w:color w:val="000000"/>
          <w:sz w:val="24"/>
          <w:szCs w:val="24"/>
          <w:highlight w:val="none"/>
        </w:rPr>
        <w:t>.响应文件的组成</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8</w:t>
      </w:r>
      <w:r>
        <w:rPr>
          <w:rFonts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lang w:val="en-US"/>
        </w:rPr>
        <w:t xml:space="preserve"> </w:t>
      </w:r>
      <w:r>
        <w:rPr>
          <w:rFonts w:ascii="宋体" w:hAnsi="宋体" w:eastAsia="宋体" w:cs="Times New Roman"/>
          <w:color w:val="000000"/>
          <w:sz w:val="24"/>
          <w:szCs w:val="24"/>
          <w:highlight w:val="none"/>
        </w:rPr>
        <w:t>响应文件分为商务部分和技术部分。商务部分指供应商提交的证明其有资格参加比选和成交后有能力履行合同的文件。技术部分指供应商提交的能够证明供应商提供的</w:t>
      </w:r>
      <w:r>
        <w:rPr>
          <w:rFonts w:hint="eastAsia" w:ascii="宋体" w:hAnsi="宋体" w:eastAsia="宋体" w:cs="Times New Roman"/>
          <w:color w:val="000000"/>
          <w:sz w:val="24"/>
          <w:szCs w:val="24"/>
          <w:highlight w:val="none"/>
        </w:rPr>
        <w:t>服务</w:t>
      </w:r>
      <w:r>
        <w:rPr>
          <w:rFonts w:ascii="宋体" w:hAnsi="宋体" w:eastAsia="宋体" w:cs="Times New Roman"/>
          <w:color w:val="000000"/>
          <w:sz w:val="24"/>
          <w:szCs w:val="24"/>
          <w:highlight w:val="none"/>
        </w:rPr>
        <w:t>及</w:t>
      </w:r>
      <w:r>
        <w:rPr>
          <w:rFonts w:hint="eastAsia" w:ascii="宋体" w:hAnsi="宋体" w:eastAsia="宋体" w:cs="Times New Roman"/>
          <w:color w:val="000000"/>
          <w:sz w:val="24"/>
          <w:szCs w:val="24"/>
          <w:highlight w:val="none"/>
        </w:rPr>
        <w:t>相关</w:t>
      </w:r>
      <w:r>
        <w:rPr>
          <w:rFonts w:ascii="宋体" w:hAnsi="宋体" w:eastAsia="宋体" w:cs="Times New Roman"/>
          <w:color w:val="000000"/>
          <w:sz w:val="24"/>
          <w:szCs w:val="24"/>
          <w:highlight w:val="none"/>
        </w:rPr>
        <w:t>服务符合比选文件规定的文件。</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8</w:t>
      </w:r>
      <w:r>
        <w:rPr>
          <w:rFonts w:ascii="宋体" w:hAnsi="宋体" w:eastAsia="宋体" w:cs="Times New Roman"/>
          <w:color w:val="000000"/>
          <w:sz w:val="24"/>
          <w:szCs w:val="24"/>
          <w:highlight w:val="none"/>
        </w:rPr>
        <w:t>.2</w:t>
      </w:r>
      <w:r>
        <w:rPr>
          <w:rFonts w:hint="eastAsia" w:ascii="宋体" w:hAnsi="宋体" w:eastAsia="宋体" w:cs="Times New Roman"/>
          <w:color w:val="000000"/>
          <w:sz w:val="24"/>
          <w:szCs w:val="24"/>
          <w:highlight w:val="none"/>
          <w:lang w:val="en-US"/>
        </w:rPr>
        <w:t xml:space="preserve"> </w:t>
      </w:r>
      <w:r>
        <w:rPr>
          <w:rFonts w:ascii="宋体" w:hAnsi="宋体" w:eastAsia="宋体" w:cs="Times New Roman"/>
          <w:color w:val="000000"/>
          <w:sz w:val="24"/>
          <w:szCs w:val="24"/>
          <w:highlight w:val="none"/>
        </w:rPr>
        <w:t>供应商应按比选文件</w:t>
      </w:r>
      <w:r>
        <w:rPr>
          <w:rFonts w:ascii="宋体" w:hAnsi="宋体" w:eastAsia="宋体" w:cs="Times New Roman"/>
          <w:b/>
          <w:color w:val="000000"/>
          <w:sz w:val="24"/>
          <w:szCs w:val="24"/>
          <w:highlight w:val="none"/>
        </w:rPr>
        <w:t>第</w:t>
      </w:r>
      <w:r>
        <w:rPr>
          <w:rFonts w:hint="eastAsia" w:ascii="宋体" w:hAnsi="宋体" w:eastAsia="宋体" w:cs="Times New Roman"/>
          <w:b/>
          <w:color w:val="000000"/>
          <w:sz w:val="24"/>
          <w:szCs w:val="24"/>
          <w:highlight w:val="none"/>
        </w:rPr>
        <w:t>五</w:t>
      </w:r>
      <w:r>
        <w:rPr>
          <w:rFonts w:ascii="宋体" w:hAnsi="宋体" w:eastAsia="宋体" w:cs="Times New Roman"/>
          <w:b/>
          <w:color w:val="000000"/>
          <w:sz w:val="24"/>
          <w:szCs w:val="24"/>
          <w:highlight w:val="none"/>
        </w:rPr>
        <w:t>章响应文件格式</w:t>
      </w:r>
      <w:r>
        <w:rPr>
          <w:rFonts w:ascii="宋体" w:hAnsi="宋体" w:eastAsia="宋体" w:cs="Times New Roman"/>
          <w:color w:val="000000"/>
          <w:sz w:val="24"/>
          <w:szCs w:val="24"/>
          <w:highlight w:val="none"/>
        </w:rPr>
        <w:t>顺序及要求编制响应文件。</w:t>
      </w:r>
    </w:p>
    <w:p>
      <w:pPr>
        <w:pStyle w:val="78"/>
        <w:snapToGrid w:val="0"/>
        <w:spacing w:before="0" w:after="0" w:line="440" w:lineRule="exact"/>
        <w:ind w:firstLine="482"/>
        <w:jc w:val="both"/>
        <w:textAlignment w:val="baseline"/>
        <w:rPr>
          <w:rFonts w:ascii="宋体" w:hAnsi="宋体" w:eastAsia="宋体" w:cs="Times New Roman"/>
          <w:b/>
          <w:color w:val="000000"/>
          <w:sz w:val="24"/>
          <w:szCs w:val="24"/>
          <w:highlight w:val="none"/>
        </w:rPr>
      </w:pPr>
      <w:r>
        <w:rPr>
          <w:rFonts w:hint="eastAsia" w:ascii="宋体" w:hAnsi="宋体" w:eastAsia="宋体" w:cs="Times New Roman"/>
          <w:b/>
          <w:color w:val="000000"/>
          <w:sz w:val="24"/>
          <w:szCs w:val="24"/>
          <w:highlight w:val="none"/>
          <w:lang w:val="en-US"/>
        </w:rPr>
        <w:t>9</w:t>
      </w:r>
      <w:r>
        <w:rPr>
          <w:rFonts w:ascii="宋体" w:hAnsi="宋体" w:eastAsia="宋体" w:cs="Times New Roman"/>
          <w:b/>
          <w:color w:val="000000"/>
          <w:sz w:val="24"/>
          <w:szCs w:val="24"/>
          <w:highlight w:val="none"/>
        </w:rPr>
        <w:t>.响应文件装订要求</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lang w:val="en-US"/>
        </w:rPr>
      </w:pPr>
      <w:r>
        <w:rPr>
          <w:rFonts w:hint="eastAsia" w:ascii="宋体" w:hAnsi="宋体" w:eastAsia="宋体" w:cs="Times New Roman"/>
          <w:color w:val="000000"/>
          <w:sz w:val="24"/>
          <w:szCs w:val="24"/>
          <w:highlight w:val="none"/>
          <w:lang w:val="en-US"/>
        </w:rPr>
        <w:t>9</w:t>
      </w:r>
      <w:r>
        <w:rPr>
          <w:rFonts w:ascii="宋体" w:hAnsi="宋体" w:eastAsia="宋体" w:cs="Times New Roman"/>
          <w:color w:val="000000"/>
          <w:sz w:val="24"/>
          <w:szCs w:val="24"/>
          <w:highlight w:val="none"/>
          <w:lang w:val="en-US"/>
        </w:rPr>
        <w:t>.1</w:t>
      </w:r>
      <w:r>
        <w:rPr>
          <w:rFonts w:hint="eastAsia" w:ascii="宋体" w:hAnsi="宋体" w:eastAsia="宋体" w:cs="Times New Roman"/>
          <w:color w:val="000000"/>
          <w:sz w:val="24"/>
          <w:szCs w:val="24"/>
          <w:highlight w:val="none"/>
          <w:lang w:val="en-US"/>
        </w:rPr>
        <w:t xml:space="preserve"> </w:t>
      </w:r>
      <w:r>
        <w:rPr>
          <w:rFonts w:ascii="宋体" w:hAnsi="宋体" w:eastAsia="宋体" w:cs="Times New Roman"/>
          <w:color w:val="000000"/>
          <w:sz w:val="24"/>
          <w:szCs w:val="24"/>
          <w:highlight w:val="none"/>
          <w:lang w:val="en-US"/>
        </w:rPr>
        <w:t>响应文件规格幅面应与比选文件正文一致，建议行文使用宋体小四号字。</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lang w:val="en-US"/>
        </w:rPr>
      </w:pPr>
      <w:r>
        <w:rPr>
          <w:rFonts w:hint="eastAsia" w:ascii="宋体" w:hAnsi="宋体" w:eastAsia="宋体" w:cs="Times New Roman"/>
          <w:color w:val="000000"/>
          <w:sz w:val="24"/>
          <w:szCs w:val="24"/>
          <w:highlight w:val="none"/>
          <w:lang w:val="en-US"/>
        </w:rPr>
        <w:t>9</w:t>
      </w:r>
      <w:r>
        <w:rPr>
          <w:rFonts w:ascii="宋体" w:hAnsi="宋体" w:eastAsia="宋体" w:cs="Times New Roman"/>
          <w:color w:val="000000"/>
          <w:sz w:val="24"/>
          <w:szCs w:val="24"/>
          <w:highlight w:val="none"/>
          <w:lang w:val="en-US"/>
        </w:rPr>
        <w:t>.2</w:t>
      </w:r>
      <w:r>
        <w:rPr>
          <w:rFonts w:hint="eastAsia" w:ascii="宋体" w:hAnsi="宋体" w:eastAsia="宋体" w:cs="Times New Roman"/>
          <w:color w:val="000000"/>
          <w:sz w:val="24"/>
          <w:szCs w:val="24"/>
          <w:highlight w:val="none"/>
          <w:lang w:val="en-US"/>
        </w:rPr>
        <w:t xml:space="preserve"> </w:t>
      </w:r>
      <w:r>
        <w:rPr>
          <w:rFonts w:ascii="宋体" w:hAnsi="宋体" w:eastAsia="宋体" w:cs="Times New Roman"/>
          <w:color w:val="000000"/>
          <w:sz w:val="24"/>
          <w:szCs w:val="24"/>
          <w:highlight w:val="none"/>
          <w:lang w:val="en-US"/>
        </w:rPr>
        <w:t>响应文件按照比选文件中</w:t>
      </w:r>
      <w:r>
        <w:rPr>
          <w:rFonts w:hint="eastAsia" w:ascii="宋体" w:hAnsi="宋体" w:eastAsia="宋体" w:cs="Times New Roman"/>
          <w:b/>
          <w:bCs/>
          <w:color w:val="000000"/>
          <w:sz w:val="24"/>
          <w:szCs w:val="24"/>
          <w:highlight w:val="none"/>
          <w:lang w:val="en-US"/>
        </w:rPr>
        <w:t>第五章</w:t>
      </w:r>
      <w:r>
        <w:rPr>
          <w:rFonts w:ascii="宋体" w:hAnsi="宋体" w:eastAsia="宋体" w:cs="Times New Roman"/>
          <w:color w:val="000000"/>
          <w:sz w:val="24"/>
          <w:szCs w:val="24"/>
          <w:highlight w:val="none"/>
          <w:lang w:val="en-US"/>
        </w:rPr>
        <w:t>规定的顺序，统一编目编码装订成册并编制目录。由于编排混乱导致响应文件被误读或查找不到，责任应当由供应商承担。</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lang w:val="en-US"/>
        </w:rPr>
      </w:pPr>
      <w:r>
        <w:rPr>
          <w:rFonts w:hint="eastAsia" w:ascii="宋体" w:hAnsi="宋体" w:eastAsia="宋体" w:cs="Times New Roman"/>
          <w:color w:val="000000"/>
          <w:sz w:val="24"/>
          <w:szCs w:val="24"/>
          <w:highlight w:val="none"/>
          <w:lang w:val="en-US"/>
        </w:rPr>
        <w:t>9</w:t>
      </w:r>
      <w:r>
        <w:rPr>
          <w:rFonts w:ascii="宋体" w:hAnsi="宋体" w:eastAsia="宋体" w:cs="Times New Roman"/>
          <w:color w:val="000000"/>
          <w:sz w:val="24"/>
          <w:szCs w:val="24"/>
          <w:highlight w:val="none"/>
          <w:lang w:val="en-US"/>
        </w:rPr>
        <w:t>.3</w:t>
      </w:r>
      <w:r>
        <w:rPr>
          <w:rFonts w:hint="eastAsia" w:ascii="宋体" w:hAnsi="宋体" w:eastAsia="宋体" w:cs="Times New Roman"/>
          <w:color w:val="000000"/>
          <w:sz w:val="24"/>
          <w:szCs w:val="24"/>
          <w:highlight w:val="none"/>
          <w:lang w:val="en-US"/>
        </w:rPr>
        <w:t xml:space="preserve"> </w:t>
      </w:r>
      <w:r>
        <w:rPr>
          <w:rFonts w:ascii="宋体" w:hAnsi="宋体" w:eastAsia="宋体" w:cs="Times New Roman"/>
          <w:color w:val="000000"/>
          <w:sz w:val="24"/>
          <w:szCs w:val="24"/>
          <w:highlight w:val="none"/>
          <w:lang w:val="en-US"/>
        </w:rPr>
        <w:t>响应文件装订须采用胶装方式，双面打印，不得采用活页装订。</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highlight w:val="none"/>
        </w:rPr>
      </w:pPr>
      <w:r>
        <w:rPr>
          <w:rFonts w:ascii="宋体" w:hAnsi="宋体" w:eastAsia="宋体" w:cs="Times New Roman"/>
          <w:b/>
          <w:bCs/>
          <w:color w:val="000000"/>
          <w:sz w:val="24"/>
          <w:szCs w:val="24"/>
          <w:highlight w:val="none"/>
        </w:rPr>
        <w:t>1</w:t>
      </w:r>
      <w:r>
        <w:rPr>
          <w:rFonts w:hint="eastAsia" w:ascii="宋体" w:hAnsi="宋体" w:eastAsia="宋体" w:cs="Times New Roman"/>
          <w:b/>
          <w:bCs/>
          <w:color w:val="000000"/>
          <w:sz w:val="24"/>
          <w:szCs w:val="24"/>
          <w:highlight w:val="none"/>
          <w:lang w:val="en-US"/>
        </w:rPr>
        <w:t>0</w:t>
      </w:r>
      <w:r>
        <w:rPr>
          <w:rFonts w:ascii="宋体" w:hAnsi="宋体" w:eastAsia="宋体" w:cs="Times New Roman"/>
          <w:b/>
          <w:bCs/>
          <w:color w:val="000000"/>
          <w:sz w:val="24"/>
          <w:szCs w:val="24"/>
          <w:highlight w:val="none"/>
        </w:rPr>
        <w:t>.响应文件报价</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lang w:val="en-US"/>
        </w:rPr>
      </w:pPr>
      <w:r>
        <w:rPr>
          <w:rFonts w:hint="eastAsia" w:ascii="宋体" w:hAnsi="宋体" w:eastAsia="宋体" w:cs="Times New Roman"/>
          <w:color w:val="000000"/>
          <w:sz w:val="24"/>
          <w:szCs w:val="24"/>
          <w:highlight w:val="none"/>
          <w:lang w:val="en-US"/>
        </w:rPr>
        <w:t>10.1 所有响应文件的报价均以人民币为计算单位，供应商的响应报价应遵守《中华人民共和国价格法》。</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lang w:val="en-US"/>
        </w:rPr>
      </w:pPr>
      <w:r>
        <w:rPr>
          <w:rFonts w:hint="eastAsia" w:ascii="宋体" w:hAnsi="宋体" w:eastAsia="宋体" w:cs="Times New Roman"/>
          <w:color w:val="000000"/>
          <w:sz w:val="24"/>
          <w:szCs w:val="24"/>
          <w:highlight w:val="none"/>
          <w:lang w:val="en-US"/>
        </w:rPr>
        <w:t>10.2 响应文件的报价条件为项目完税价。只要响应报了一个确定数额的总价，无论分项价格是否全部填报了相应的金额或免费字样，报价应被视为已经包含了但并不限于各项购买服务及其相关费用和所需缴纳的所有价格、税、费。</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lang w:val="en-US"/>
        </w:rPr>
      </w:pPr>
      <w:r>
        <w:rPr>
          <w:rFonts w:hint="eastAsia" w:ascii="宋体" w:hAnsi="宋体" w:eastAsia="宋体" w:cs="Times New Roman"/>
          <w:color w:val="000000"/>
          <w:sz w:val="24"/>
          <w:szCs w:val="24"/>
          <w:highlight w:val="none"/>
          <w:lang w:val="en-US"/>
        </w:rPr>
        <w:t>10</w:t>
      </w:r>
      <w:r>
        <w:rPr>
          <w:rFonts w:ascii="宋体" w:hAnsi="宋体" w:eastAsia="宋体" w:cs="Times New Roman"/>
          <w:color w:val="000000"/>
          <w:sz w:val="24"/>
          <w:szCs w:val="24"/>
          <w:highlight w:val="none"/>
          <w:lang w:val="en-US"/>
        </w:rPr>
        <w:t>.</w:t>
      </w:r>
      <w:r>
        <w:rPr>
          <w:rFonts w:hint="eastAsia" w:ascii="宋体" w:hAnsi="宋体" w:eastAsia="宋体" w:cs="Times New Roman"/>
          <w:color w:val="000000"/>
          <w:sz w:val="24"/>
          <w:szCs w:val="24"/>
          <w:highlight w:val="none"/>
          <w:lang w:val="en-US"/>
        </w:rPr>
        <w:t xml:space="preserve">3 </w:t>
      </w:r>
      <w:r>
        <w:rPr>
          <w:rFonts w:ascii="宋体" w:hAnsi="宋体" w:eastAsia="宋体" w:cs="Times New Roman"/>
          <w:color w:val="000000"/>
          <w:sz w:val="24"/>
          <w:szCs w:val="24"/>
          <w:highlight w:val="none"/>
          <w:lang w:val="en-US"/>
        </w:rPr>
        <w:t>报价优惠须对应报价表、</w:t>
      </w:r>
      <w:r>
        <w:rPr>
          <w:rFonts w:hint="eastAsia" w:ascii="宋体" w:hAnsi="宋体" w:eastAsia="宋体" w:cs="Times New Roman"/>
          <w:color w:val="000000"/>
          <w:sz w:val="24"/>
          <w:szCs w:val="24"/>
          <w:highlight w:val="none"/>
          <w:lang w:val="en-US"/>
        </w:rPr>
        <w:t>响应分项报价表等提供相应的明细清单</w:t>
      </w:r>
      <w:r>
        <w:rPr>
          <w:rFonts w:ascii="宋体" w:hAnsi="宋体" w:eastAsia="宋体" w:cs="Times New Roman"/>
          <w:color w:val="000000"/>
          <w:sz w:val="24"/>
          <w:szCs w:val="24"/>
          <w:highlight w:val="none"/>
          <w:lang w:val="en-US"/>
        </w:rPr>
        <w:t>。除报价优惠外，任何超出比选文件要求而</w:t>
      </w:r>
      <w:r>
        <w:rPr>
          <w:rFonts w:hint="eastAsia" w:ascii="宋体" w:hAnsi="宋体" w:eastAsia="宋体" w:cs="Times New Roman"/>
          <w:color w:val="000000"/>
          <w:sz w:val="24"/>
          <w:szCs w:val="24"/>
          <w:highlight w:val="none"/>
          <w:lang w:val="en-US"/>
        </w:rPr>
        <w:t>额外赠送的服务、免费培训等其他形式的优惠，在评审时将不具有竞争优势。</w:t>
      </w:r>
    </w:p>
    <w:p>
      <w:pPr>
        <w:pStyle w:val="78"/>
        <w:snapToGrid w:val="0"/>
        <w:spacing w:before="0" w:after="0" w:line="440" w:lineRule="exact"/>
        <w:ind w:firstLine="482"/>
        <w:jc w:val="both"/>
        <w:textAlignment w:val="baseline"/>
        <w:rPr>
          <w:rFonts w:ascii="宋体" w:hAnsi="宋体" w:eastAsia="宋体" w:cs="Times New Roman"/>
          <w:color w:val="000000"/>
          <w:sz w:val="24"/>
          <w:szCs w:val="24"/>
          <w:highlight w:val="none"/>
        </w:rPr>
      </w:pPr>
      <w:r>
        <w:rPr>
          <w:rFonts w:ascii="宋体" w:hAnsi="宋体" w:eastAsia="宋体" w:cs="Times New Roman"/>
          <w:b/>
          <w:bCs/>
          <w:color w:val="000000"/>
          <w:sz w:val="24"/>
          <w:szCs w:val="24"/>
          <w:highlight w:val="none"/>
        </w:rPr>
        <w:t>1</w:t>
      </w:r>
      <w:r>
        <w:rPr>
          <w:rFonts w:hint="eastAsia" w:ascii="宋体" w:hAnsi="宋体" w:eastAsia="宋体" w:cs="Times New Roman"/>
          <w:b/>
          <w:bCs/>
          <w:color w:val="000000"/>
          <w:sz w:val="24"/>
          <w:szCs w:val="24"/>
          <w:highlight w:val="none"/>
          <w:lang w:val="en-US"/>
        </w:rPr>
        <w:t>1</w:t>
      </w:r>
      <w:r>
        <w:rPr>
          <w:rFonts w:ascii="宋体" w:hAnsi="宋体" w:eastAsia="宋体" w:cs="Times New Roman"/>
          <w:b/>
          <w:bCs/>
          <w:color w:val="000000"/>
          <w:sz w:val="24"/>
          <w:szCs w:val="24"/>
          <w:highlight w:val="none"/>
        </w:rPr>
        <w:t>.响应文件的有效期</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lang w:val="en-US"/>
        </w:rPr>
        <w:t>1</w:t>
      </w:r>
      <w:r>
        <w:rPr>
          <w:rFonts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lang w:val="en-US"/>
        </w:rPr>
        <w:t xml:space="preserve"> </w:t>
      </w:r>
      <w:r>
        <w:rPr>
          <w:rFonts w:ascii="宋体" w:hAnsi="宋体" w:eastAsia="宋体" w:cs="Times New Roman"/>
          <w:color w:val="000000"/>
          <w:sz w:val="24"/>
          <w:szCs w:val="24"/>
          <w:highlight w:val="none"/>
        </w:rPr>
        <w:t>响应文件的有效期</w:t>
      </w:r>
      <w:r>
        <w:rPr>
          <w:rFonts w:hint="eastAsia" w:ascii="宋体" w:hAnsi="宋体" w:eastAsia="宋体" w:cs="Times New Roman"/>
          <w:color w:val="000000"/>
          <w:sz w:val="24"/>
          <w:szCs w:val="24"/>
          <w:highlight w:val="none"/>
        </w:rPr>
        <w:t>90日历天（从比选日起计算）</w:t>
      </w:r>
      <w:r>
        <w:rPr>
          <w:rFonts w:ascii="宋体" w:hAnsi="宋体" w:eastAsia="宋体" w:cs="Times New Roman"/>
          <w:color w:val="000000"/>
          <w:sz w:val="24"/>
          <w:szCs w:val="24"/>
          <w:highlight w:val="none"/>
        </w:rPr>
        <w:t>，有效期不满足要求的响应将被</w:t>
      </w:r>
      <w:r>
        <w:rPr>
          <w:rFonts w:ascii="宋体" w:hAnsi="宋体" w:eastAsia="宋体" w:cs="Times New Roman"/>
          <w:b/>
          <w:bCs/>
          <w:color w:val="000000"/>
          <w:sz w:val="24"/>
          <w:szCs w:val="24"/>
          <w:highlight w:val="none"/>
        </w:rPr>
        <w:t>拒绝</w:t>
      </w:r>
      <w:r>
        <w:rPr>
          <w:rFonts w:ascii="宋体" w:hAnsi="宋体" w:eastAsia="宋体" w:cs="Times New Roman"/>
          <w:color w:val="000000"/>
          <w:sz w:val="24"/>
          <w:szCs w:val="24"/>
          <w:highlight w:val="none"/>
        </w:rPr>
        <w:t>。</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highlight w:val="none"/>
        </w:rPr>
      </w:pPr>
      <w:r>
        <w:rPr>
          <w:rFonts w:ascii="宋体" w:hAnsi="宋体" w:eastAsia="宋体" w:cs="Times New Roman"/>
          <w:b/>
          <w:bCs/>
          <w:color w:val="000000"/>
          <w:sz w:val="24"/>
          <w:szCs w:val="24"/>
          <w:highlight w:val="none"/>
        </w:rPr>
        <w:t>1</w:t>
      </w:r>
      <w:r>
        <w:rPr>
          <w:rFonts w:hint="eastAsia" w:ascii="宋体" w:hAnsi="宋体" w:eastAsia="宋体" w:cs="Times New Roman"/>
          <w:b/>
          <w:bCs/>
          <w:color w:val="000000"/>
          <w:sz w:val="24"/>
          <w:szCs w:val="24"/>
          <w:highlight w:val="none"/>
          <w:lang w:val="en-US"/>
        </w:rPr>
        <w:t>2</w:t>
      </w:r>
      <w:r>
        <w:rPr>
          <w:rFonts w:ascii="宋体" w:hAnsi="宋体" w:eastAsia="宋体" w:cs="Times New Roman"/>
          <w:b/>
          <w:bCs/>
          <w:color w:val="000000"/>
          <w:sz w:val="24"/>
          <w:szCs w:val="24"/>
          <w:highlight w:val="none"/>
        </w:rPr>
        <w:t>.响应文件的签署及规定</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lang w:val="en-US"/>
        </w:rPr>
        <w:t>2</w:t>
      </w:r>
      <w:r>
        <w:rPr>
          <w:rFonts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lang w:val="en-US"/>
        </w:rPr>
        <w:t xml:space="preserve">1 </w:t>
      </w:r>
      <w:r>
        <w:rPr>
          <w:rFonts w:ascii="宋体" w:hAnsi="宋体" w:eastAsia="宋体" w:cs="Times New Roman"/>
          <w:color w:val="000000"/>
          <w:sz w:val="24"/>
          <w:szCs w:val="24"/>
          <w:highlight w:val="none"/>
        </w:rPr>
        <w:t>供应商应</w:t>
      </w:r>
      <w:r>
        <w:rPr>
          <w:rFonts w:hint="eastAsia" w:ascii="宋体" w:hAnsi="宋体" w:eastAsia="宋体" w:cs="Times New Roman"/>
          <w:color w:val="000000"/>
          <w:sz w:val="24"/>
          <w:szCs w:val="24"/>
          <w:highlight w:val="none"/>
        </w:rPr>
        <w:t>递交响应文件正本1份、副本1份、报价表正本1份</w:t>
      </w:r>
      <w:r>
        <w:rPr>
          <w:rFonts w:ascii="宋体" w:hAnsi="宋体" w:eastAsia="宋体" w:cs="Times New Roman"/>
          <w:color w:val="000000"/>
          <w:sz w:val="24"/>
          <w:szCs w:val="24"/>
          <w:highlight w:val="none"/>
        </w:rPr>
        <w:t>。每份响应文件须清楚地标明“正本”或“副本”。</w:t>
      </w:r>
    </w:p>
    <w:p>
      <w:pPr>
        <w:pStyle w:val="78"/>
        <w:snapToGrid w:val="0"/>
        <w:spacing w:before="0" w:after="0" w:line="440" w:lineRule="exact"/>
        <w:ind w:firstLineChars="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lang w:val="en-US"/>
        </w:rPr>
        <w:t>2</w:t>
      </w:r>
      <w:r>
        <w:rPr>
          <w:rFonts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lang w:val="en-US"/>
        </w:rPr>
        <w:t xml:space="preserve">2 </w:t>
      </w:r>
      <w:r>
        <w:rPr>
          <w:rFonts w:ascii="宋体" w:hAnsi="宋体" w:eastAsia="宋体" w:cs="Times New Roman"/>
          <w:color w:val="000000"/>
          <w:sz w:val="24"/>
          <w:szCs w:val="24"/>
          <w:highlight w:val="none"/>
        </w:rPr>
        <w:t>响应文件的正本必须注明“正本”字样，并由供应商的法定代表人或供应商代表签字。由供应商代表签字的，供应商代表须将书面形式的《法定代表人授权委托书》（按照比选文件格式填写）原件附在响应文件中，否则按响应</w:t>
      </w:r>
      <w:r>
        <w:rPr>
          <w:rFonts w:ascii="宋体" w:hAnsi="宋体" w:eastAsia="宋体" w:cs="Times New Roman"/>
          <w:b/>
          <w:bCs/>
          <w:color w:val="000000"/>
          <w:sz w:val="24"/>
          <w:szCs w:val="24"/>
          <w:highlight w:val="none"/>
        </w:rPr>
        <w:t>无效</w:t>
      </w:r>
      <w:r>
        <w:rPr>
          <w:rFonts w:ascii="宋体" w:hAnsi="宋体" w:eastAsia="宋体" w:cs="Times New Roman"/>
          <w:color w:val="000000"/>
          <w:sz w:val="24"/>
          <w:szCs w:val="24"/>
          <w:highlight w:val="none"/>
        </w:rPr>
        <w:t>处理。响应文件的副本可采用正本的复印件。</w:t>
      </w:r>
    </w:p>
    <w:p>
      <w:pPr>
        <w:pStyle w:val="78"/>
        <w:snapToGrid w:val="0"/>
        <w:spacing w:before="0" w:after="0" w:line="440" w:lineRule="exact"/>
        <w:ind w:firstLine="480"/>
        <w:jc w:val="both"/>
        <w:textAlignment w:val="baseline"/>
        <w:rPr>
          <w:rFonts w:ascii="宋体" w:hAnsi="宋体" w:eastAsia="宋体" w:cs="Times New Roman"/>
          <w:b/>
          <w:bCs/>
          <w:color w:val="000000"/>
          <w:sz w:val="24"/>
          <w:szCs w:val="24"/>
          <w:highlight w:val="none"/>
        </w:rPr>
      </w:pPr>
      <w:r>
        <w:rPr>
          <w:rFonts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lang w:val="en-US"/>
        </w:rPr>
        <w:t>2</w:t>
      </w:r>
      <w:r>
        <w:rPr>
          <w:rFonts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lang w:val="en-US"/>
        </w:rPr>
        <w:t xml:space="preserve">3 </w:t>
      </w:r>
      <w:r>
        <w:rPr>
          <w:rFonts w:ascii="宋体" w:hAnsi="宋体" w:eastAsia="宋体" w:cs="Times New Roman"/>
          <w:color w:val="000000"/>
          <w:sz w:val="24"/>
          <w:szCs w:val="24"/>
          <w:highlight w:val="none"/>
        </w:rPr>
        <w:t>响应文件应字迹清楚、内容齐全、</w:t>
      </w:r>
      <w:r>
        <w:rPr>
          <w:rFonts w:ascii="宋体" w:hAnsi="宋体" w:eastAsia="宋体" w:cs="Times New Roman"/>
          <w:b/>
          <w:bCs/>
          <w:color w:val="000000"/>
          <w:sz w:val="24"/>
          <w:szCs w:val="24"/>
          <w:highlight w:val="none"/>
        </w:rPr>
        <w:t>不得</w:t>
      </w:r>
      <w:r>
        <w:rPr>
          <w:rFonts w:ascii="宋体" w:hAnsi="宋体" w:eastAsia="宋体" w:cs="Times New Roman"/>
          <w:color w:val="000000"/>
          <w:sz w:val="24"/>
          <w:szCs w:val="24"/>
          <w:highlight w:val="none"/>
        </w:rPr>
        <w:t>涂改或增删。如有修改和增删，必须有供应商公章及法定代表人或其授权的供应商代表签字或签章。因响应文件字迹潦草或表达不清所引起的不利后果由供应商承担。</w:t>
      </w:r>
    </w:p>
    <w:p>
      <w:pPr>
        <w:widowControl/>
        <w:snapToGrid w:val="0"/>
        <w:spacing w:line="440" w:lineRule="exact"/>
        <w:ind w:firstLine="562" w:firstLineChars="200"/>
        <w:rPr>
          <w:rFonts w:ascii="宋体" w:hAnsi="宋体" w:cs="Times New Roman"/>
          <w:b/>
          <w:bCs/>
          <w:color w:val="000000"/>
          <w:kern w:val="20"/>
          <w:sz w:val="28"/>
          <w:szCs w:val="28"/>
          <w:highlight w:val="none"/>
          <w:lang w:val="zh-CN"/>
        </w:rPr>
      </w:pPr>
      <w:r>
        <w:rPr>
          <w:rFonts w:ascii="宋体" w:hAnsi="宋体" w:cs="Times New Roman"/>
          <w:b/>
          <w:bCs/>
          <w:color w:val="000000"/>
          <w:sz w:val="28"/>
          <w:szCs w:val="28"/>
          <w:highlight w:val="none"/>
        </w:rPr>
        <w:t>四、响应文件的递交</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highlight w:val="none"/>
        </w:rPr>
      </w:pPr>
      <w:r>
        <w:rPr>
          <w:rFonts w:ascii="宋体" w:hAnsi="宋体" w:eastAsia="宋体" w:cs="Times New Roman"/>
          <w:b/>
          <w:bCs/>
          <w:color w:val="000000"/>
          <w:sz w:val="24"/>
          <w:szCs w:val="24"/>
          <w:highlight w:val="none"/>
        </w:rPr>
        <w:t>1</w:t>
      </w:r>
      <w:r>
        <w:rPr>
          <w:rFonts w:hint="eastAsia" w:ascii="宋体" w:hAnsi="宋体" w:eastAsia="宋体" w:cs="Times New Roman"/>
          <w:b/>
          <w:bCs/>
          <w:color w:val="000000"/>
          <w:sz w:val="24"/>
          <w:szCs w:val="24"/>
          <w:highlight w:val="none"/>
          <w:lang w:val="en-US"/>
        </w:rPr>
        <w:t>3</w:t>
      </w:r>
      <w:r>
        <w:rPr>
          <w:rFonts w:ascii="宋体" w:hAnsi="宋体" w:eastAsia="宋体" w:cs="Times New Roman"/>
          <w:b/>
          <w:bCs/>
          <w:color w:val="000000"/>
          <w:sz w:val="24"/>
          <w:szCs w:val="24"/>
          <w:highlight w:val="none"/>
        </w:rPr>
        <w:t>.响应文件的密封及标记</w:t>
      </w:r>
    </w:p>
    <w:p>
      <w:pPr>
        <w:pStyle w:val="78"/>
        <w:snapToGrid w:val="0"/>
        <w:spacing w:before="0" w:after="0" w:line="440" w:lineRule="exact"/>
        <w:ind w:firstLineChars="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lang w:val="en-US"/>
        </w:rPr>
        <w:t>3</w:t>
      </w:r>
      <w:r>
        <w:rPr>
          <w:rFonts w:ascii="宋体" w:hAnsi="宋体" w:eastAsia="宋体" w:cs="Times New Roman"/>
          <w:color w:val="000000"/>
          <w:sz w:val="24"/>
          <w:szCs w:val="24"/>
          <w:highlight w:val="none"/>
        </w:rPr>
        <w:t>.1 供应商应将响应文件密封包装以保证响应信息在比选前不被透露。</w:t>
      </w:r>
    </w:p>
    <w:p>
      <w:pPr>
        <w:pStyle w:val="78"/>
        <w:snapToGrid w:val="0"/>
        <w:spacing w:before="0" w:after="0" w:line="440" w:lineRule="exact"/>
        <w:ind w:firstLineChars="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lang w:val="en-US"/>
        </w:rPr>
        <w:t>3</w:t>
      </w:r>
      <w:r>
        <w:rPr>
          <w:rFonts w:ascii="宋体" w:hAnsi="宋体" w:eastAsia="宋体" w:cs="Times New Roman"/>
          <w:color w:val="000000"/>
          <w:sz w:val="24"/>
          <w:szCs w:val="24"/>
          <w:highlight w:val="none"/>
        </w:rPr>
        <w:t>.2</w:t>
      </w:r>
      <w:r>
        <w:rPr>
          <w:rFonts w:hint="eastAsia" w:ascii="宋体" w:hAnsi="宋体" w:eastAsia="宋体" w:cs="Times New Roman"/>
          <w:color w:val="000000"/>
          <w:sz w:val="24"/>
          <w:szCs w:val="24"/>
          <w:highlight w:val="none"/>
          <w:lang w:val="en-US"/>
        </w:rPr>
        <w:t xml:space="preserve"> </w:t>
      </w:r>
      <w:r>
        <w:rPr>
          <w:rFonts w:ascii="宋体" w:hAnsi="宋体" w:eastAsia="宋体" w:cs="Times New Roman"/>
          <w:color w:val="000000"/>
          <w:sz w:val="24"/>
          <w:szCs w:val="24"/>
          <w:highlight w:val="none"/>
        </w:rPr>
        <w:t>供应商应将</w:t>
      </w:r>
      <w:r>
        <w:rPr>
          <w:rFonts w:ascii="宋体" w:hAnsi="宋体" w:eastAsia="宋体" w:cs="Times New Roman"/>
          <w:b/>
          <w:color w:val="000000"/>
          <w:sz w:val="24"/>
          <w:szCs w:val="24"/>
          <w:highlight w:val="none"/>
        </w:rPr>
        <w:t>报价表的正本单独密封提交</w:t>
      </w:r>
      <w:r>
        <w:rPr>
          <w:rFonts w:ascii="宋体" w:hAnsi="宋体" w:eastAsia="宋体" w:cs="Times New Roman"/>
          <w:color w:val="000000"/>
          <w:sz w:val="24"/>
          <w:szCs w:val="24"/>
          <w:highlight w:val="none"/>
        </w:rPr>
        <w:t>（密封在一个包装中或分开包装均可），并在包装上标明“报价表”字样。</w:t>
      </w:r>
    </w:p>
    <w:p>
      <w:pPr>
        <w:pStyle w:val="78"/>
        <w:snapToGrid w:val="0"/>
        <w:spacing w:before="0" w:after="0" w:line="440" w:lineRule="exact"/>
        <w:ind w:firstLineChars="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lang w:val="en-US"/>
        </w:rPr>
        <w:t>3</w:t>
      </w:r>
      <w:r>
        <w:rPr>
          <w:rFonts w:ascii="宋体" w:hAnsi="宋体" w:eastAsia="宋体" w:cs="Times New Roman"/>
          <w:color w:val="000000"/>
          <w:sz w:val="24"/>
          <w:szCs w:val="24"/>
          <w:highlight w:val="none"/>
        </w:rPr>
        <w:t>.3 为方便拆启和对迟到的响应进行处理，密封包装上应注明本项目指明的项目名称</w:t>
      </w:r>
      <w:r>
        <w:rPr>
          <w:rFonts w:hint="eastAsia" w:ascii="宋体" w:hAnsi="宋体" w:eastAsia="宋体" w:cs="Times New Roman"/>
          <w:color w:val="000000"/>
          <w:sz w:val="24"/>
          <w:szCs w:val="24"/>
          <w:highlight w:val="none"/>
        </w:rPr>
        <w:t>，</w:t>
      </w:r>
      <w:r>
        <w:rPr>
          <w:rFonts w:ascii="宋体" w:hAnsi="宋体" w:eastAsia="宋体" w:cs="Times New Roman"/>
          <w:color w:val="000000"/>
          <w:sz w:val="24"/>
          <w:szCs w:val="24"/>
          <w:highlight w:val="none"/>
        </w:rPr>
        <w:t>并注明供应商名称和地址。</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highlight w:val="none"/>
        </w:rPr>
      </w:pPr>
      <w:r>
        <w:rPr>
          <w:rFonts w:ascii="宋体" w:hAnsi="宋体" w:eastAsia="宋体" w:cs="Times New Roman"/>
          <w:b/>
          <w:bCs/>
          <w:color w:val="000000"/>
          <w:sz w:val="24"/>
          <w:szCs w:val="24"/>
          <w:highlight w:val="none"/>
        </w:rPr>
        <w:t>1</w:t>
      </w:r>
      <w:r>
        <w:rPr>
          <w:rFonts w:hint="eastAsia" w:ascii="宋体" w:hAnsi="宋体" w:eastAsia="宋体" w:cs="Times New Roman"/>
          <w:b/>
          <w:bCs/>
          <w:color w:val="000000"/>
          <w:sz w:val="24"/>
          <w:szCs w:val="24"/>
          <w:highlight w:val="none"/>
          <w:lang w:val="en-US"/>
        </w:rPr>
        <w:t>4</w:t>
      </w:r>
      <w:r>
        <w:rPr>
          <w:rFonts w:ascii="宋体" w:hAnsi="宋体" w:eastAsia="宋体" w:cs="Times New Roman"/>
          <w:b/>
          <w:bCs/>
          <w:color w:val="000000"/>
          <w:sz w:val="24"/>
          <w:szCs w:val="24"/>
          <w:highlight w:val="none"/>
        </w:rPr>
        <w:t>.响应文件截止时间</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lang w:val="en-US"/>
        </w:rPr>
        <w:t>4</w:t>
      </w:r>
      <w:r>
        <w:rPr>
          <w:rFonts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lang w:val="en-US"/>
        </w:rPr>
        <w:t xml:space="preserve"> </w:t>
      </w:r>
      <w:r>
        <w:rPr>
          <w:rFonts w:ascii="宋体" w:hAnsi="宋体" w:eastAsia="宋体" w:cs="Times New Roman"/>
          <w:color w:val="000000"/>
          <w:sz w:val="24"/>
          <w:szCs w:val="24"/>
          <w:highlight w:val="none"/>
        </w:rPr>
        <w:t>响应文件递交截止时间详见</w:t>
      </w:r>
      <w:r>
        <w:rPr>
          <w:rFonts w:ascii="宋体" w:hAnsi="宋体" w:eastAsia="宋体" w:cs="Times New Roman"/>
          <w:b/>
          <w:bCs/>
          <w:color w:val="000000"/>
          <w:sz w:val="24"/>
          <w:szCs w:val="24"/>
          <w:highlight w:val="none"/>
        </w:rPr>
        <w:t>第一章比选邀请</w:t>
      </w:r>
      <w:r>
        <w:rPr>
          <w:rFonts w:ascii="宋体" w:hAnsi="宋体" w:eastAsia="宋体" w:cs="Times New Roman"/>
          <w:color w:val="000000"/>
          <w:sz w:val="24"/>
          <w:szCs w:val="24"/>
          <w:highlight w:val="none"/>
        </w:rPr>
        <w:t>。</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lang w:val="en-US"/>
        </w:rPr>
        <w:t>4</w:t>
      </w:r>
      <w:r>
        <w:rPr>
          <w:rFonts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lang w:val="en-US"/>
        </w:rPr>
        <w:t>2</w:t>
      </w:r>
      <w:r>
        <w:rPr>
          <w:rFonts w:ascii="宋体" w:hAnsi="宋体" w:eastAsia="宋体" w:cs="Times New Roman"/>
          <w:color w:val="000000"/>
          <w:sz w:val="24"/>
          <w:szCs w:val="24"/>
          <w:highlight w:val="none"/>
        </w:rPr>
        <w:t xml:space="preserve"> 响应文件及其他必要材料、实物等须按照比选文件规定的递交时间、地点送达。在截止时间以后送达的，将</w:t>
      </w:r>
      <w:r>
        <w:rPr>
          <w:rFonts w:ascii="宋体" w:hAnsi="宋体" w:eastAsia="宋体" w:cs="Times New Roman"/>
          <w:b/>
          <w:bCs/>
          <w:color w:val="000000"/>
          <w:sz w:val="24"/>
          <w:szCs w:val="24"/>
          <w:highlight w:val="none"/>
        </w:rPr>
        <w:t>拒绝</w:t>
      </w:r>
      <w:r>
        <w:rPr>
          <w:rFonts w:ascii="宋体" w:hAnsi="宋体" w:eastAsia="宋体" w:cs="Times New Roman"/>
          <w:color w:val="000000"/>
          <w:sz w:val="24"/>
          <w:szCs w:val="24"/>
          <w:highlight w:val="none"/>
        </w:rPr>
        <w:t>接收。</w:t>
      </w:r>
    </w:p>
    <w:p>
      <w:pPr>
        <w:pStyle w:val="78"/>
        <w:snapToGrid w:val="0"/>
        <w:spacing w:before="0" w:after="0" w:line="440" w:lineRule="exact"/>
        <w:ind w:firstLine="419" w:firstLineChars="149"/>
        <w:jc w:val="both"/>
        <w:textAlignment w:val="baseline"/>
        <w:rPr>
          <w:rFonts w:ascii="宋体" w:hAnsi="宋体" w:eastAsia="宋体" w:cs="Times New Roman"/>
          <w:b/>
          <w:bCs/>
          <w:color w:val="000000"/>
          <w:sz w:val="28"/>
          <w:szCs w:val="28"/>
          <w:highlight w:val="none"/>
        </w:rPr>
      </w:pPr>
      <w:r>
        <w:rPr>
          <w:rFonts w:ascii="宋体" w:hAnsi="宋体" w:eastAsia="宋体" w:cs="Times New Roman"/>
          <w:b/>
          <w:bCs/>
          <w:color w:val="000000"/>
          <w:sz w:val="28"/>
          <w:szCs w:val="28"/>
          <w:highlight w:val="none"/>
        </w:rPr>
        <w:t>五、采购程序</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highlight w:val="none"/>
        </w:rPr>
      </w:pPr>
      <w:r>
        <w:rPr>
          <w:rFonts w:hint="eastAsia" w:ascii="宋体" w:hAnsi="宋体" w:eastAsia="宋体" w:cs="Times New Roman"/>
          <w:b/>
          <w:bCs/>
          <w:color w:val="000000"/>
          <w:sz w:val="24"/>
          <w:szCs w:val="24"/>
          <w:highlight w:val="none"/>
          <w:lang w:val="en-US"/>
        </w:rPr>
        <w:t>15</w:t>
      </w:r>
      <w:r>
        <w:rPr>
          <w:rFonts w:ascii="宋体" w:hAnsi="宋体" w:eastAsia="宋体" w:cs="Times New Roman"/>
          <w:b/>
          <w:bCs/>
          <w:color w:val="000000"/>
          <w:sz w:val="24"/>
          <w:szCs w:val="24"/>
          <w:highlight w:val="none"/>
        </w:rPr>
        <w:t>.评审小组</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15</w:t>
      </w:r>
      <w:r>
        <w:rPr>
          <w:rFonts w:ascii="宋体" w:hAnsi="宋体" w:eastAsia="宋体" w:cs="Times New Roman"/>
          <w:color w:val="000000"/>
          <w:sz w:val="24"/>
          <w:szCs w:val="24"/>
          <w:highlight w:val="none"/>
        </w:rPr>
        <w:t>.1</w:t>
      </w:r>
      <w:r>
        <w:rPr>
          <w:rFonts w:hint="eastAsia" w:ascii="宋体" w:hAnsi="宋体" w:eastAsia="宋体" w:cs="Times New Roman"/>
          <w:color w:val="000000"/>
          <w:sz w:val="24"/>
          <w:szCs w:val="24"/>
          <w:highlight w:val="none"/>
          <w:lang w:val="en-US"/>
        </w:rPr>
        <w:t xml:space="preserve"> </w:t>
      </w:r>
      <w:r>
        <w:rPr>
          <w:rFonts w:hint="eastAsia" w:ascii="宋体" w:hAnsi="宋体" w:eastAsia="宋体" w:cs="Times New Roman"/>
          <w:color w:val="000000"/>
          <w:sz w:val="24"/>
          <w:szCs w:val="24"/>
          <w:highlight w:val="none"/>
        </w:rPr>
        <w:t>采购人</w:t>
      </w:r>
      <w:r>
        <w:rPr>
          <w:rFonts w:ascii="宋体" w:hAnsi="宋体" w:eastAsia="宋体" w:cs="Times New Roman"/>
          <w:color w:val="000000"/>
          <w:sz w:val="24"/>
          <w:szCs w:val="24"/>
          <w:highlight w:val="none"/>
        </w:rPr>
        <w:t>根据有关法律法规和本比选文件的规定，结合本采购项目专业要求组建评审小组，对具备实质性响应的响应文件进行评估和比较。评审小组负责评审工作，并独立履行下列职责：审查响应文件是否符合比选文件要求，并作出评价；要求供应商对响应文件有关事项作出澄清；并负责推荐成交候选人。</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highlight w:val="none"/>
        </w:rPr>
      </w:pPr>
      <w:r>
        <w:rPr>
          <w:rFonts w:hint="eastAsia" w:ascii="宋体" w:hAnsi="宋体" w:eastAsia="宋体" w:cs="Times New Roman"/>
          <w:b/>
          <w:bCs/>
          <w:color w:val="000000"/>
          <w:sz w:val="24"/>
          <w:szCs w:val="24"/>
          <w:highlight w:val="none"/>
          <w:lang w:val="en-US"/>
        </w:rPr>
        <w:t>16</w:t>
      </w:r>
      <w:r>
        <w:rPr>
          <w:rFonts w:ascii="宋体" w:hAnsi="宋体" w:eastAsia="宋体" w:cs="Times New Roman"/>
          <w:b/>
          <w:bCs/>
          <w:color w:val="000000"/>
          <w:sz w:val="24"/>
          <w:szCs w:val="24"/>
          <w:highlight w:val="none"/>
        </w:rPr>
        <w:t>.比选时间和顺序</w:t>
      </w:r>
    </w:p>
    <w:p>
      <w:pPr>
        <w:snapToGrid w:val="0"/>
        <w:spacing w:line="440" w:lineRule="exact"/>
        <w:ind w:firstLine="480" w:firstLineChars="200"/>
        <w:rPr>
          <w:rFonts w:ascii="宋体" w:hAnsi="宋体" w:cs="Times New Roman"/>
          <w:color w:val="000000"/>
          <w:kern w:val="20"/>
          <w:sz w:val="20"/>
          <w:highlight w:val="none"/>
          <w:lang w:val="zh-CN"/>
        </w:rPr>
      </w:pPr>
      <w:r>
        <w:rPr>
          <w:rFonts w:hint="eastAsia" w:ascii="宋体" w:hAnsi="宋体" w:cs="Times New Roman"/>
          <w:color w:val="000000"/>
          <w:kern w:val="20"/>
          <w:highlight w:val="none"/>
        </w:rPr>
        <w:t>16</w:t>
      </w:r>
      <w:r>
        <w:rPr>
          <w:rFonts w:ascii="宋体" w:hAnsi="宋体" w:cs="Times New Roman"/>
          <w:color w:val="000000"/>
          <w:kern w:val="20"/>
          <w:highlight w:val="none"/>
          <w:lang w:val="zh-CN"/>
        </w:rPr>
        <w:t>.1</w:t>
      </w:r>
      <w:r>
        <w:rPr>
          <w:rFonts w:hint="eastAsia" w:ascii="宋体" w:hAnsi="宋体" w:cs="Times New Roman"/>
          <w:color w:val="000000"/>
          <w:kern w:val="20"/>
          <w:highlight w:val="none"/>
        </w:rPr>
        <w:t xml:space="preserve"> </w:t>
      </w:r>
      <w:r>
        <w:rPr>
          <w:rFonts w:ascii="宋体" w:hAnsi="宋体" w:cs="Times New Roman"/>
          <w:color w:val="000000"/>
          <w:kern w:val="20"/>
          <w:highlight w:val="none"/>
          <w:lang w:val="zh-CN"/>
        </w:rPr>
        <w:t>采购</w:t>
      </w:r>
      <w:r>
        <w:rPr>
          <w:rFonts w:hint="eastAsia" w:ascii="宋体" w:hAnsi="宋体" w:cs="Times New Roman"/>
          <w:color w:val="000000"/>
          <w:kern w:val="20"/>
          <w:highlight w:val="none"/>
          <w:lang w:val="zh-CN"/>
        </w:rPr>
        <w:t>人</w:t>
      </w:r>
      <w:r>
        <w:rPr>
          <w:rFonts w:ascii="宋体" w:hAnsi="宋体" w:cs="Times New Roman"/>
          <w:color w:val="000000"/>
          <w:kern w:val="20"/>
          <w:highlight w:val="none"/>
          <w:lang w:val="zh-CN"/>
        </w:rPr>
        <w:t>将按采购邀请中规定的日期和</w:t>
      </w:r>
      <w:r>
        <w:rPr>
          <w:rFonts w:hint="eastAsia" w:ascii="宋体" w:hAnsi="宋体" w:cs="Times New Roman"/>
          <w:color w:val="000000"/>
          <w:kern w:val="20"/>
          <w:highlight w:val="none"/>
          <w:lang w:val="en-US" w:eastAsia="zh-CN"/>
        </w:rPr>
        <w:t>方式</w:t>
      </w:r>
      <w:r>
        <w:rPr>
          <w:rFonts w:ascii="宋体" w:hAnsi="宋体" w:cs="Times New Roman"/>
          <w:color w:val="000000"/>
          <w:kern w:val="20"/>
          <w:highlight w:val="none"/>
          <w:lang w:val="zh-CN"/>
        </w:rPr>
        <w:t>组织比选。</w:t>
      </w:r>
      <w:r>
        <w:rPr>
          <w:rFonts w:hint="eastAsia" w:ascii="宋体" w:hAnsi="宋体" w:cs="Times New Roman"/>
          <w:color w:val="000000"/>
          <w:kern w:val="20"/>
          <w:highlight w:val="none"/>
          <w:lang w:val="en-US" w:eastAsia="zh-CN"/>
        </w:rPr>
        <w:t>递交响应文件的</w:t>
      </w:r>
      <w:r>
        <w:rPr>
          <w:rFonts w:hint="eastAsia" w:ascii="宋体" w:hAnsi="宋体" w:cs="Times New Roman"/>
          <w:color w:val="000000"/>
          <w:highlight w:val="none"/>
        </w:rPr>
        <w:t>供应商少于3家的，不得比选。</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16</w:t>
      </w:r>
      <w:r>
        <w:rPr>
          <w:rFonts w:ascii="宋体" w:hAnsi="宋体" w:eastAsia="宋体" w:cs="Times New Roman"/>
          <w:color w:val="000000"/>
          <w:sz w:val="24"/>
          <w:szCs w:val="24"/>
          <w:highlight w:val="none"/>
        </w:rPr>
        <w:t>.2</w:t>
      </w:r>
      <w:r>
        <w:rPr>
          <w:rFonts w:hint="eastAsia" w:ascii="宋体" w:hAnsi="宋体" w:eastAsia="宋体" w:cs="Times New Roman"/>
          <w:color w:val="000000"/>
          <w:sz w:val="24"/>
          <w:szCs w:val="24"/>
          <w:highlight w:val="none"/>
          <w:lang w:val="en-US"/>
        </w:rPr>
        <w:t xml:space="preserve"> </w:t>
      </w:r>
      <w:r>
        <w:rPr>
          <w:rFonts w:ascii="宋体" w:hAnsi="宋体" w:eastAsia="宋体" w:cs="Times New Roman"/>
          <w:color w:val="000000"/>
          <w:sz w:val="24"/>
          <w:szCs w:val="24"/>
          <w:highlight w:val="none"/>
        </w:rPr>
        <w:t>比选顺序按照供应商提交响应文件的顺序进行。</w:t>
      </w:r>
    </w:p>
    <w:p>
      <w:pPr>
        <w:pStyle w:val="78"/>
        <w:snapToGrid w:val="0"/>
        <w:spacing w:before="0" w:after="0" w:line="440" w:lineRule="exact"/>
        <w:ind w:firstLine="424" w:firstLineChars="176"/>
        <w:jc w:val="both"/>
        <w:textAlignment w:val="baseline"/>
        <w:rPr>
          <w:rFonts w:ascii="宋体" w:hAnsi="宋体" w:eastAsia="宋体" w:cs="Times New Roman"/>
          <w:b/>
          <w:bCs/>
          <w:color w:val="000000"/>
          <w:sz w:val="24"/>
          <w:szCs w:val="24"/>
          <w:highlight w:val="none"/>
        </w:rPr>
      </w:pPr>
      <w:r>
        <w:rPr>
          <w:rFonts w:hint="eastAsia" w:ascii="宋体" w:hAnsi="宋体" w:eastAsia="宋体" w:cs="Times New Roman"/>
          <w:b/>
          <w:bCs/>
          <w:color w:val="000000"/>
          <w:sz w:val="24"/>
          <w:szCs w:val="24"/>
          <w:highlight w:val="none"/>
          <w:lang w:val="en-US"/>
        </w:rPr>
        <w:t>17</w:t>
      </w:r>
      <w:r>
        <w:rPr>
          <w:rFonts w:ascii="宋体" w:hAnsi="宋体" w:eastAsia="宋体" w:cs="Times New Roman"/>
          <w:b/>
          <w:bCs/>
          <w:color w:val="000000"/>
          <w:sz w:val="24"/>
          <w:szCs w:val="24"/>
          <w:highlight w:val="none"/>
        </w:rPr>
        <w:t>.对供应商的资格审查</w:t>
      </w:r>
    </w:p>
    <w:p>
      <w:pPr>
        <w:pStyle w:val="78"/>
        <w:snapToGrid w:val="0"/>
        <w:spacing w:before="0" w:after="0" w:line="440" w:lineRule="exact"/>
        <w:ind w:firstLine="422" w:firstLineChars="176"/>
        <w:jc w:val="both"/>
        <w:textAlignment w:val="baseline"/>
        <w:rPr>
          <w:rFonts w:ascii="宋体" w:hAnsi="宋体" w:eastAsia="宋体" w:cs="Times New Roman"/>
          <w:color w:val="000000"/>
          <w:kern w:val="0"/>
          <w:sz w:val="24"/>
          <w:szCs w:val="24"/>
          <w:highlight w:val="none"/>
          <w:lang w:val="en-US"/>
        </w:rPr>
      </w:pPr>
      <w:r>
        <w:rPr>
          <w:rFonts w:hint="eastAsia" w:ascii="宋体" w:hAnsi="宋体" w:eastAsia="宋体" w:cs="Times New Roman"/>
          <w:bCs/>
          <w:color w:val="000000"/>
          <w:sz w:val="24"/>
          <w:szCs w:val="24"/>
          <w:highlight w:val="none"/>
          <w:lang w:val="en-US"/>
        </w:rPr>
        <w:t>17</w:t>
      </w:r>
      <w:r>
        <w:rPr>
          <w:rFonts w:ascii="宋体" w:hAnsi="宋体" w:eastAsia="宋体" w:cs="Times New Roman"/>
          <w:bCs/>
          <w:color w:val="000000"/>
          <w:sz w:val="24"/>
          <w:szCs w:val="24"/>
          <w:highlight w:val="none"/>
        </w:rPr>
        <w:t xml:space="preserve">.1 </w:t>
      </w:r>
      <w:r>
        <w:rPr>
          <w:rFonts w:ascii="宋体" w:hAnsi="宋体" w:eastAsia="宋体" w:cs="Times New Roman"/>
          <w:color w:val="000000"/>
          <w:kern w:val="0"/>
          <w:sz w:val="24"/>
          <w:szCs w:val="24"/>
          <w:highlight w:val="none"/>
          <w:lang w:val="en-US"/>
        </w:rPr>
        <w:t>资格审查依据法律法规和比选文件的规定，对响应文件中的资格证明文件等进行审查，以确定供应商是否具备响应资格。</w:t>
      </w:r>
    </w:p>
    <w:p>
      <w:pPr>
        <w:pStyle w:val="78"/>
        <w:snapToGrid w:val="0"/>
        <w:spacing w:before="0" w:after="0" w:line="440" w:lineRule="exact"/>
        <w:ind w:firstLine="422" w:firstLineChars="176"/>
        <w:jc w:val="both"/>
        <w:textAlignment w:val="baseline"/>
        <w:rPr>
          <w:rFonts w:ascii="宋体" w:hAnsi="宋体" w:eastAsia="宋体" w:cs="Times New Roman"/>
          <w:color w:val="000000"/>
          <w:kern w:val="0"/>
          <w:sz w:val="24"/>
          <w:szCs w:val="24"/>
          <w:highlight w:val="none"/>
          <w:lang w:val="en-US"/>
        </w:rPr>
      </w:pPr>
      <w:r>
        <w:rPr>
          <w:rFonts w:hint="eastAsia" w:ascii="宋体" w:hAnsi="宋体" w:eastAsia="宋体" w:cs="Times New Roman"/>
          <w:color w:val="000000"/>
          <w:kern w:val="0"/>
          <w:sz w:val="24"/>
          <w:szCs w:val="24"/>
          <w:highlight w:val="none"/>
          <w:lang w:val="en-US"/>
        </w:rPr>
        <w:t>17.2 在响应文件规定的信用记录查询截止时点（即递交响应文件的截止时间），采购代理机构通过“信用中国”网站（www.creditchina.gov.cn）、中国政府采购网（www.ccgp.gov.cn）查询供应商的信用记录，并将信用查询记录提交评审小组进行审查。信用查询记录和证据通过网页截图的方式进行留存，随采购文件一起存档。</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highlight w:val="none"/>
        </w:rPr>
      </w:pPr>
      <w:r>
        <w:rPr>
          <w:rFonts w:hint="eastAsia" w:ascii="宋体" w:hAnsi="宋体" w:eastAsia="宋体" w:cs="Times New Roman"/>
          <w:b/>
          <w:bCs/>
          <w:color w:val="000000"/>
          <w:sz w:val="24"/>
          <w:szCs w:val="24"/>
          <w:highlight w:val="none"/>
          <w:lang w:val="en-US"/>
        </w:rPr>
        <w:t>18</w:t>
      </w:r>
      <w:r>
        <w:rPr>
          <w:rFonts w:ascii="宋体" w:hAnsi="宋体" w:eastAsia="宋体" w:cs="Times New Roman"/>
          <w:b/>
          <w:bCs/>
          <w:color w:val="000000"/>
          <w:sz w:val="24"/>
          <w:szCs w:val="24"/>
          <w:highlight w:val="none"/>
        </w:rPr>
        <w:t>.对响应文件的符合性检查</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18</w:t>
      </w:r>
      <w:r>
        <w:rPr>
          <w:rFonts w:ascii="宋体" w:hAnsi="宋体" w:eastAsia="宋体" w:cs="Times New Roman"/>
          <w:color w:val="000000"/>
          <w:sz w:val="24"/>
          <w:szCs w:val="24"/>
          <w:highlight w:val="none"/>
        </w:rPr>
        <w:t>.1 符合性检查依据</w:t>
      </w:r>
      <w:r>
        <w:rPr>
          <w:rFonts w:hint="eastAsia" w:ascii="宋体" w:hAnsi="宋体" w:eastAsia="宋体" w:cs="Times New Roman"/>
          <w:color w:val="000000"/>
          <w:sz w:val="24"/>
          <w:szCs w:val="24"/>
          <w:highlight w:val="none"/>
        </w:rPr>
        <w:t>相关</w:t>
      </w:r>
      <w:r>
        <w:rPr>
          <w:rFonts w:ascii="宋体" w:hAnsi="宋体" w:eastAsia="宋体" w:cs="Times New Roman"/>
          <w:color w:val="000000"/>
          <w:sz w:val="24"/>
          <w:szCs w:val="24"/>
          <w:highlight w:val="none"/>
        </w:rPr>
        <w:t>法律法规和比选文件的规定，审查响应文件有效性、完整性和对比选文件的响应程度，以确定响应文件是否实质上响应了比选文件的要求。</w:t>
      </w:r>
    </w:p>
    <w:p>
      <w:pPr>
        <w:snapToGrid w:val="0"/>
        <w:spacing w:line="440" w:lineRule="exact"/>
        <w:ind w:firstLine="480" w:firstLineChars="200"/>
        <w:rPr>
          <w:rFonts w:ascii="宋体" w:hAnsi="宋体" w:cs="Times New Roman"/>
          <w:color w:val="000000"/>
          <w:sz w:val="20"/>
          <w:highlight w:val="none"/>
        </w:rPr>
      </w:pPr>
      <w:r>
        <w:rPr>
          <w:rFonts w:hint="eastAsia" w:ascii="宋体" w:hAnsi="宋体" w:cs="Times New Roman"/>
          <w:color w:val="000000"/>
          <w:highlight w:val="none"/>
        </w:rPr>
        <w:t>18</w:t>
      </w:r>
      <w:r>
        <w:rPr>
          <w:rFonts w:ascii="宋体" w:hAnsi="宋体" w:cs="Times New Roman"/>
          <w:color w:val="000000"/>
          <w:highlight w:val="none"/>
        </w:rPr>
        <w:t>.2 符合性检查中，对明显的文字和计算错误按下述原则处理，若出现相互矛盾之处，应以排列在先的原则为准优先处理。</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（1）如果正本与副本不一致，以正本为准；单独密封的报价表如与响应文件正本不一致，以单独密封的报价表为准；</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（2）如果文字表示的数据与数字表示的有差别，以文字为准修正数字。如果大小写金额不一致的，以大写金额为准，数字1至0的大写应为“壹贰叁肆伍陆柒捌玖零”；</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（3）如果单价乘以数量不等于总价，以单价为准修正总价，但单价金额小数点有明显错位的,应以总价为准，并修改单价。如果明细价格相加不等于汇总价格，以明细价格为准。</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18</w:t>
      </w:r>
      <w:r>
        <w:rPr>
          <w:rFonts w:ascii="宋体" w:hAnsi="宋体" w:eastAsia="宋体" w:cs="Times New Roman"/>
          <w:color w:val="000000"/>
          <w:sz w:val="24"/>
          <w:szCs w:val="24"/>
          <w:highlight w:val="none"/>
        </w:rPr>
        <w:t>.3</w:t>
      </w:r>
      <w:r>
        <w:rPr>
          <w:rFonts w:hint="eastAsia" w:ascii="宋体" w:hAnsi="宋体" w:eastAsia="宋体" w:cs="Times New Roman"/>
          <w:color w:val="000000"/>
          <w:sz w:val="24"/>
          <w:szCs w:val="24"/>
          <w:highlight w:val="none"/>
          <w:lang w:val="en-US"/>
        </w:rPr>
        <w:t xml:space="preserve"> </w:t>
      </w:r>
      <w:r>
        <w:rPr>
          <w:rFonts w:ascii="宋体" w:hAnsi="宋体" w:eastAsia="宋体" w:cs="Times New Roman"/>
          <w:color w:val="000000"/>
          <w:sz w:val="24"/>
          <w:szCs w:val="24"/>
          <w:highlight w:val="none"/>
        </w:rPr>
        <w:t>有下列情形之一的，视为供应商相互串通报价：</w:t>
      </w:r>
    </w:p>
    <w:p>
      <w:pPr>
        <w:snapToGrid w:val="0"/>
        <w:spacing w:line="440" w:lineRule="exact"/>
        <w:ind w:firstLine="480" w:firstLineChars="200"/>
        <w:rPr>
          <w:rFonts w:ascii="宋体" w:hAnsi="宋体" w:cs="Times New Roman"/>
          <w:color w:val="000000"/>
          <w:kern w:val="20"/>
          <w:sz w:val="20"/>
          <w:highlight w:val="none"/>
          <w:lang w:val="zh-CN"/>
        </w:rPr>
      </w:pPr>
      <w:r>
        <w:rPr>
          <w:rFonts w:ascii="宋体" w:hAnsi="宋体" w:cs="Times New Roman"/>
          <w:color w:val="000000"/>
          <w:kern w:val="20"/>
          <w:highlight w:val="none"/>
          <w:lang w:val="zh-CN"/>
        </w:rPr>
        <w:t>（1）不同供应商的响应文件由同一单位或者个人编制；</w:t>
      </w:r>
    </w:p>
    <w:p>
      <w:pPr>
        <w:snapToGrid w:val="0"/>
        <w:spacing w:line="440" w:lineRule="exact"/>
        <w:ind w:firstLine="480" w:firstLineChars="200"/>
        <w:rPr>
          <w:rFonts w:ascii="宋体" w:hAnsi="宋体" w:cs="Times New Roman"/>
          <w:color w:val="000000"/>
          <w:kern w:val="20"/>
          <w:sz w:val="20"/>
          <w:highlight w:val="none"/>
          <w:lang w:val="zh-CN"/>
        </w:rPr>
      </w:pPr>
      <w:r>
        <w:rPr>
          <w:rFonts w:ascii="宋体" w:hAnsi="宋体" w:cs="Times New Roman"/>
          <w:color w:val="000000"/>
          <w:kern w:val="20"/>
          <w:highlight w:val="none"/>
          <w:lang w:val="zh-CN"/>
        </w:rPr>
        <w:t>（2）不同供应商委托同一单位或者个人办理报价事宜；</w:t>
      </w:r>
    </w:p>
    <w:p>
      <w:pPr>
        <w:snapToGrid w:val="0"/>
        <w:spacing w:line="440" w:lineRule="exact"/>
        <w:ind w:firstLine="480" w:firstLineChars="200"/>
        <w:rPr>
          <w:rFonts w:ascii="宋体" w:hAnsi="宋体" w:cs="Times New Roman"/>
          <w:color w:val="000000"/>
          <w:kern w:val="20"/>
          <w:sz w:val="20"/>
          <w:highlight w:val="none"/>
          <w:lang w:val="zh-CN"/>
        </w:rPr>
      </w:pPr>
      <w:r>
        <w:rPr>
          <w:rFonts w:ascii="宋体" w:hAnsi="宋体" w:cs="Times New Roman"/>
          <w:color w:val="000000"/>
          <w:kern w:val="20"/>
          <w:highlight w:val="none"/>
          <w:lang w:val="zh-CN"/>
        </w:rPr>
        <w:t>（3）不同供应商的响应文件载明的项目管理成员或者联系人员为同一人；</w:t>
      </w:r>
    </w:p>
    <w:p>
      <w:pPr>
        <w:snapToGrid w:val="0"/>
        <w:spacing w:line="440" w:lineRule="exact"/>
        <w:ind w:firstLine="480" w:firstLineChars="200"/>
        <w:rPr>
          <w:rFonts w:ascii="宋体" w:hAnsi="宋体" w:cs="Times New Roman"/>
          <w:color w:val="000000"/>
          <w:kern w:val="20"/>
          <w:sz w:val="20"/>
          <w:highlight w:val="none"/>
          <w:lang w:val="zh-CN"/>
        </w:rPr>
      </w:pPr>
      <w:r>
        <w:rPr>
          <w:rFonts w:ascii="宋体" w:hAnsi="宋体" w:cs="Times New Roman"/>
          <w:color w:val="000000"/>
          <w:kern w:val="20"/>
          <w:highlight w:val="none"/>
          <w:lang w:val="zh-CN"/>
        </w:rPr>
        <w:t>（4）不同供应商的响应文件异常一致或者响应文件的报价呈规律性差异；</w:t>
      </w:r>
    </w:p>
    <w:p>
      <w:pPr>
        <w:snapToGrid w:val="0"/>
        <w:spacing w:line="440" w:lineRule="exact"/>
        <w:ind w:firstLine="480" w:firstLineChars="200"/>
        <w:rPr>
          <w:rFonts w:ascii="宋体" w:hAnsi="宋体" w:cs="Times New Roman"/>
          <w:color w:val="000000"/>
          <w:kern w:val="20"/>
          <w:sz w:val="20"/>
          <w:highlight w:val="none"/>
          <w:lang w:val="zh-CN"/>
        </w:rPr>
      </w:pPr>
      <w:r>
        <w:rPr>
          <w:rFonts w:ascii="宋体" w:hAnsi="宋体" w:cs="Times New Roman"/>
          <w:color w:val="000000"/>
          <w:kern w:val="20"/>
          <w:highlight w:val="none"/>
          <w:lang w:val="zh-CN"/>
        </w:rPr>
        <w:t>（5）不同供应商的响应文件相互混装；</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18</w:t>
      </w:r>
      <w:r>
        <w:rPr>
          <w:rFonts w:ascii="宋体" w:hAnsi="宋体" w:eastAsia="宋体" w:cs="Times New Roman"/>
          <w:color w:val="000000"/>
          <w:sz w:val="24"/>
          <w:szCs w:val="24"/>
          <w:highlight w:val="none"/>
        </w:rPr>
        <w:t>.4 有下列情况之一的，响应文件将被拒绝：</w:t>
      </w:r>
    </w:p>
    <w:p>
      <w:pPr>
        <w:snapToGrid w:val="0"/>
        <w:spacing w:line="440" w:lineRule="exact"/>
        <w:ind w:firstLine="600" w:firstLineChars="250"/>
        <w:rPr>
          <w:rFonts w:ascii="宋体" w:hAnsi="宋体" w:cs="Times New Roman"/>
          <w:color w:val="000000"/>
          <w:kern w:val="20"/>
          <w:sz w:val="20"/>
          <w:highlight w:val="none"/>
          <w:lang w:val="zh-CN"/>
        </w:rPr>
      </w:pPr>
      <w:r>
        <w:rPr>
          <w:rFonts w:ascii="宋体" w:hAnsi="宋体" w:cs="Times New Roman"/>
          <w:color w:val="000000"/>
          <w:kern w:val="20"/>
          <w:highlight w:val="none"/>
          <w:lang w:val="zh-CN"/>
        </w:rPr>
        <w:t>（1）响应文件逾期送达的；</w:t>
      </w:r>
    </w:p>
    <w:p>
      <w:pPr>
        <w:snapToGrid w:val="0"/>
        <w:spacing w:line="440" w:lineRule="exact"/>
        <w:ind w:firstLine="600" w:firstLineChars="250"/>
        <w:rPr>
          <w:rFonts w:ascii="宋体" w:hAnsi="宋体" w:cs="Times New Roman"/>
          <w:color w:val="000000"/>
          <w:kern w:val="20"/>
          <w:sz w:val="20"/>
          <w:highlight w:val="none"/>
          <w:lang w:val="zh-CN"/>
        </w:rPr>
      </w:pPr>
      <w:r>
        <w:rPr>
          <w:rFonts w:ascii="宋体" w:hAnsi="宋体" w:cs="Times New Roman"/>
          <w:color w:val="000000"/>
          <w:kern w:val="20"/>
          <w:highlight w:val="none"/>
          <w:lang w:val="zh-CN"/>
        </w:rPr>
        <w:t>（2）响应文件有效期不满足比选文件要求的；</w:t>
      </w:r>
    </w:p>
    <w:p>
      <w:pPr>
        <w:snapToGrid w:val="0"/>
        <w:spacing w:line="440" w:lineRule="exact"/>
        <w:ind w:firstLine="600" w:firstLineChars="250"/>
        <w:rPr>
          <w:rFonts w:ascii="宋体" w:hAnsi="宋体" w:cs="Times New Roman"/>
          <w:color w:val="000000"/>
          <w:kern w:val="20"/>
          <w:sz w:val="20"/>
          <w:highlight w:val="none"/>
          <w:lang w:val="zh-CN"/>
        </w:rPr>
      </w:pPr>
      <w:r>
        <w:rPr>
          <w:rFonts w:ascii="宋体" w:hAnsi="宋体" w:cs="Times New Roman"/>
          <w:color w:val="000000"/>
          <w:kern w:val="20"/>
          <w:highlight w:val="none"/>
          <w:lang w:val="zh-CN"/>
        </w:rPr>
        <w:t>（3）不具备比选文件中规定供应商资格要求的；</w:t>
      </w:r>
    </w:p>
    <w:p>
      <w:pPr>
        <w:snapToGrid w:val="0"/>
        <w:spacing w:line="440" w:lineRule="exact"/>
        <w:ind w:firstLine="600" w:firstLineChars="250"/>
        <w:rPr>
          <w:rFonts w:ascii="宋体" w:hAnsi="宋体" w:cs="Times New Roman"/>
          <w:color w:val="000000"/>
          <w:kern w:val="20"/>
          <w:sz w:val="20"/>
          <w:highlight w:val="none"/>
          <w:lang w:val="zh-CN"/>
        </w:rPr>
      </w:pPr>
      <w:r>
        <w:rPr>
          <w:rFonts w:ascii="宋体" w:hAnsi="宋体" w:cs="Times New Roman"/>
          <w:color w:val="000000"/>
          <w:kern w:val="20"/>
          <w:highlight w:val="none"/>
          <w:lang w:val="zh-CN"/>
        </w:rPr>
        <w:t>（4）供应商在同一份响应文件中提供了选择方案或选择报价；</w:t>
      </w:r>
    </w:p>
    <w:p>
      <w:pPr>
        <w:snapToGrid w:val="0"/>
        <w:spacing w:line="440" w:lineRule="exact"/>
        <w:ind w:firstLine="600" w:firstLineChars="250"/>
        <w:rPr>
          <w:rFonts w:ascii="宋体" w:hAnsi="宋体" w:cs="Times New Roman"/>
          <w:color w:val="000000"/>
          <w:kern w:val="20"/>
          <w:sz w:val="20"/>
          <w:highlight w:val="none"/>
          <w:lang w:val="zh-CN"/>
        </w:rPr>
      </w:pPr>
      <w:r>
        <w:rPr>
          <w:rFonts w:ascii="宋体" w:hAnsi="宋体" w:cs="Times New Roman"/>
          <w:color w:val="000000"/>
          <w:highlight w:val="none"/>
        </w:rPr>
        <w:t>（5）响应文件的最终报价超过本项目预算的；</w:t>
      </w:r>
    </w:p>
    <w:p>
      <w:pPr>
        <w:tabs>
          <w:tab w:val="left" w:pos="1260"/>
        </w:tabs>
        <w:snapToGrid w:val="0"/>
        <w:spacing w:line="440" w:lineRule="exact"/>
        <w:ind w:firstLine="600" w:firstLineChars="250"/>
        <w:rPr>
          <w:rFonts w:ascii="宋体" w:hAnsi="宋体" w:cs="Times New Roman"/>
          <w:color w:val="000000"/>
          <w:kern w:val="20"/>
          <w:sz w:val="20"/>
          <w:highlight w:val="none"/>
          <w:lang w:val="zh-CN"/>
        </w:rPr>
      </w:pPr>
      <w:r>
        <w:rPr>
          <w:rFonts w:ascii="宋体" w:hAnsi="宋体" w:cs="Times New Roman"/>
          <w:color w:val="000000"/>
          <w:kern w:val="20"/>
          <w:highlight w:val="none"/>
          <w:lang w:val="zh-CN"/>
        </w:rPr>
        <w:t>（6）响应文件未按比选文件规定</w:t>
      </w:r>
      <w:r>
        <w:rPr>
          <w:rFonts w:ascii="宋体" w:hAnsi="宋体" w:cs="Times New Roman"/>
          <w:color w:val="000000"/>
          <w:highlight w:val="none"/>
        </w:rPr>
        <w:t>签署、盖章</w:t>
      </w:r>
      <w:r>
        <w:rPr>
          <w:rFonts w:ascii="宋体" w:hAnsi="宋体" w:cs="Times New Roman"/>
          <w:color w:val="000000"/>
          <w:kern w:val="20"/>
          <w:highlight w:val="none"/>
          <w:lang w:val="zh-CN"/>
        </w:rPr>
        <w:t>的；或由供应商授权代表签字的，但未随响应文件一起提交有效的“授权委托书”原件的；</w:t>
      </w:r>
    </w:p>
    <w:p>
      <w:pPr>
        <w:snapToGrid w:val="0"/>
        <w:spacing w:line="440" w:lineRule="exact"/>
        <w:ind w:firstLine="600" w:firstLineChars="250"/>
        <w:rPr>
          <w:rFonts w:ascii="宋体" w:hAnsi="宋体" w:cs="Times New Roman"/>
          <w:color w:val="000000"/>
          <w:kern w:val="20"/>
          <w:sz w:val="20"/>
          <w:highlight w:val="none"/>
          <w:lang w:val="zh-CN"/>
        </w:rPr>
      </w:pPr>
      <w:r>
        <w:rPr>
          <w:rFonts w:ascii="宋体" w:hAnsi="宋体" w:cs="Times New Roman"/>
          <w:color w:val="000000"/>
          <w:kern w:val="20"/>
          <w:highlight w:val="none"/>
          <w:lang w:val="zh-CN"/>
        </w:rPr>
        <w:t>（</w:t>
      </w:r>
      <w:r>
        <w:rPr>
          <w:rFonts w:hint="eastAsia" w:ascii="宋体" w:hAnsi="宋体" w:cs="Times New Roman"/>
          <w:color w:val="000000"/>
          <w:kern w:val="20"/>
          <w:highlight w:val="none"/>
        </w:rPr>
        <w:t>7</w:t>
      </w:r>
      <w:r>
        <w:rPr>
          <w:rFonts w:ascii="宋体" w:hAnsi="宋体" w:cs="Times New Roman"/>
          <w:color w:val="000000"/>
          <w:kern w:val="20"/>
          <w:highlight w:val="none"/>
          <w:lang w:val="zh-CN"/>
        </w:rPr>
        <w:t>）对比选文件未进行实质性响应的；</w:t>
      </w:r>
    </w:p>
    <w:p>
      <w:pPr>
        <w:tabs>
          <w:tab w:val="left" w:pos="1080"/>
        </w:tabs>
        <w:snapToGrid w:val="0"/>
        <w:spacing w:line="440" w:lineRule="exact"/>
        <w:ind w:left="1320" w:leftChars="250" w:hanging="720" w:hangingChars="300"/>
        <w:rPr>
          <w:rFonts w:ascii="宋体" w:hAnsi="宋体" w:cs="Times New Roman"/>
          <w:color w:val="000000"/>
          <w:kern w:val="20"/>
          <w:sz w:val="20"/>
          <w:highlight w:val="none"/>
          <w:lang w:val="zh-CN"/>
        </w:rPr>
      </w:pPr>
      <w:r>
        <w:rPr>
          <w:rFonts w:ascii="宋体" w:hAnsi="宋体" w:cs="Times New Roman"/>
          <w:color w:val="000000"/>
          <w:kern w:val="20"/>
          <w:highlight w:val="none"/>
          <w:lang w:val="zh-CN"/>
        </w:rPr>
        <w:t>（</w:t>
      </w:r>
      <w:r>
        <w:rPr>
          <w:rFonts w:hint="eastAsia" w:ascii="宋体" w:hAnsi="宋体" w:cs="Times New Roman"/>
          <w:color w:val="000000"/>
          <w:kern w:val="20"/>
          <w:highlight w:val="none"/>
        </w:rPr>
        <w:t>8</w:t>
      </w:r>
      <w:r>
        <w:rPr>
          <w:rFonts w:ascii="宋体" w:hAnsi="宋体" w:cs="Times New Roman"/>
          <w:color w:val="000000"/>
          <w:kern w:val="20"/>
          <w:highlight w:val="none"/>
          <w:lang w:val="zh-CN"/>
        </w:rPr>
        <w:t>）响应文件附有采购人不能接受的附加条件的；</w:t>
      </w:r>
    </w:p>
    <w:p>
      <w:pPr>
        <w:tabs>
          <w:tab w:val="left" w:pos="1260"/>
        </w:tabs>
        <w:snapToGrid w:val="0"/>
        <w:spacing w:line="440" w:lineRule="exact"/>
        <w:ind w:firstLine="600" w:firstLineChars="250"/>
        <w:rPr>
          <w:rFonts w:ascii="宋体" w:hAnsi="宋体" w:cs="Times New Roman"/>
          <w:color w:val="000000"/>
          <w:kern w:val="20"/>
          <w:sz w:val="20"/>
          <w:highlight w:val="none"/>
          <w:lang w:val="zh-CN"/>
        </w:rPr>
      </w:pPr>
      <w:r>
        <w:rPr>
          <w:rFonts w:ascii="宋体" w:hAnsi="宋体" w:cs="Times New Roman"/>
          <w:color w:val="000000"/>
          <w:highlight w:val="none"/>
        </w:rPr>
        <w:t>（</w:t>
      </w:r>
      <w:r>
        <w:rPr>
          <w:rFonts w:hint="eastAsia" w:ascii="宋体" w:hAnsi="宋体" w:cs="Times New Roman"/>
          <w:color w:val="000000"/>
          <w:highlight w:val="none"/>
        </w:rPr>
        <w:t>9</w:t>
      </w:r>
      <w:r>
        <w:rPr>
          <w:rFonts w:ascii="宋体" w:hAnsi="宋体" w:cs="Times New Roman"/>
          <w:color w:val="000000"/>
          <w:highlight w:val="none"/>
        </w:rPr>
        <w:t>）</w:t>
      </w:r>
      <w:r>
        <w:rPr>
          <w:rFonts w:ascii="宋体" w:hAnsi="宋体" w:cs="Times New Roman"/>
          <w:color w:val="000000"/>
          <w:kern w:val="20"/>
          <w:highlight w:val="none"/>
          <w:lang w:val="zh-CN"/>
        </w:rPr>
        <w:t>不符合法律、法规和比选文件中规定的其他实质性要求的。</w:t>
      </w:r>
    </w:p>
    <w:p>
      <w:pPr>
        <w:pStyle w:val="78"/>
        <w:snapToGrid w:val="0"/>
        <w:spacing w:before="0" w:after="0" w:line="440" w:lineRule="exact"/>
        <w:ind w:firstLine="482"/>
        <w:jc w:val="both"/>
        <w:textAlignment w:val="baseline"/>
        <w:rPr>
          <w:rFonts w:ascii="宋体" w:hAnsi="宋体" w:eastAsia="宋体" w:cs="Times New Roman"/>
          <w:b/>
          <w:color w:val="000000"/>
          <w:sz w:val="24"/>
          <w:szCs w:val="24"/>
          <w:highlight w:val="none"/>
        </w:rPr>
      </w:pPr>
      <w:r>
        <w:rPr>
          <w:rFonts w:hint="eastAsia" w:ascii="宋体" w:hAnsi="宋体" w:eastAsia="宋体" w:cs="Times New Roman"/>
          <w:b/>
          <w:color w:val="000000"/>
          <w:sz w:val="24"/>
          <w:szCs w:val="24"/>
          <w:highlight w:val="none"/>
          <w:lang w:val="en-US"/>
        </w:rPr>
        <w:t>19</w:t>
      </w:r>
      <w:r>
        <w:rPr>
          <w:rFonts w:ascii="宋体" w:hAnsi="宋体" w:eastAsia="宋体" w:cs="Times New Roman"/>
          <w:b/>
          <w:color w:val="000000"/>
          <w:sz w:val="24"/>
          <w:szCs w:val="24"/>
          <w:highlight w:val="none"/>
        </w:rPr>
        <w:t>.比选</w:t>
      </w:r>
    </w:p>
    <w:p>
      <w:pPr>
        <w:tabs>
          <w:tab w:val="left" w:pos="540"/>
        </w:tabs>
        <w:snapToGrid w:val="0"/>
        <w:spacing w:line="440" w:lineRule="exact"/>
        <w:ind w:firstLine="480" w:firstLineChars="200"/>
        <w:jc w:val="both"/>
        <w:rPr>
          <w:rFonts w:ascii="宋体" w:hAnsi="宋体" w:cs="Times New Roman"/>
          <w:color w:val="000000"/>
          <w:sz w:val="20"/>
          <w:highlight w:val="none"/>
        </w:rPr>
      </w:pPr>
      <w:r>
        <w:rPr>
          <w:rFonts w:hint="eastAsia" w:ascii="宋体" w:hAnsi="宋体" w:cs="Times New Roman"/>
          <w:color w:val="000000"/>
          <w:highlight w:val="none"/>
        </w:rPr>
        <w:t>19</w:t>
      </w:r>
      <w:r>
        <w:rPr>
          <w:rFonts w:ascii="宋体" w:hAnsi="宋体" w:cs="Times New Roman"/>
          <w:color w:val="000000"/>
          <w:highlight w:val="none"/>
        </w:rPr>
        <w:t>.</w:t>
      </w:r>
      <w:r>
        <w:rPr>
          <w:rFonts w:hint="eastAsia" w:ascii="宋体" w:hAnsi="宋体" w:cs="Times New Roman"/>
          <w:color w:val="000000"/>
          <w:highlight w:val="none"/>
        </w:rPr>
        <w:t xml:space="preserve">1 </w:t>
      </w:r>
      <w:r>
        <w:rPr>
          <w:rFonts w:ascii="宋体" w:hAnsi="宋体" w:cs="Times New Roman"/>
          <w:color w:val="000000"/>
          <w:highlight w:val="none"/>
        </w:rPr>
        <w:t>评审小组将对响应文件进行评审，并根据比选文件规定的程序、评定成交的标准等事项与实质性响应比选文件要求的供应商进行比选。未实质性响应比选文件的响应文件将被拒绝，评审小组将告知有关供应商</w:t>
      </w:r>
      <w:r>
        <w:rPr>
          <w:rFonts w:hint="eastAsia" w:ascii="宋体" w:hAnsi="宋体" w:cs="Times New Roman"/>
          <w:color w:val="000000"/>
          <w:highlight w:val="none"/>
        </w:rPr>
        <w:t>。</w:t>
      </w:r>
    </w:p>
    <w:p>
      <w:pPr>
        <w:tabs>
          <w:tab w:val="left" w:pos="540"/>
        </w:tabs>
        <w:snapToGrid w:val="0"/>
        <w:spacing w:line="440" w:lineRule="exact"/>
        <w:ind w:firstLine="480" w:firstLineChars="200"/>
        <w:jc w:val="both"/>
        <w:rPr>
          <w:rFonts w:ascii="宋体" w:hAnsi="宋体" w:cs="Times New Roman"/>
          <w:color w:val="000000"/>
          <w:sz w:val="20"/>
          <w:highlight w:val="none"/>
        </w:rPr>
      </w:pPr>
      <w:r>
        <w:rPr>
          <w:rFonts w:hint="eastAsia" w:ascii="宋体" w:hAnsi="宋体" w:cs="Times New Roman"/>
          <w:color w:val="000000"/>
          <w:highlight w:val="none"/>
        </w:rPr>
        <w:t>19</w:t>
      </w:r>
      <w:r>
        <w:rPr>
          <w:rFonts w:ascii="宋体" w:hAnsi="宋体" w:cs="Times New Roman"/>
          <w:color w:val="000000"/>
          <w:highlight w:val="none"/>
        </w:rPr>
        <w:t>.2</w:t>
      </w:r>
      <w:r>
        <w:rPr>
          <w:rFonts w:hint="eastAsia" w:ascii="宋体" w:hAnsi="宋体" w:cs="Times New Roman"/>
          <w:color w:val="000000"/>
          <w:highlight w:val="none"/>
        </w:rPr>
        <w:t xml:space="preserve"> 现本项目比选过程采用评审专家以递交的响应文件为准进行评审，不需要供应商现场汇报</w:t>
      </w:r>
      <w:r>
        <w:rPr>
          <w:rFonts w:hint="eastAsia" w:ascii="宋体" w:hAnsi="宋体" w:cs="Times New Roman"/>
          <w:color w:val="000000"/>
          <w:highlight w:val="none"/>
          <w:lang w:eastAsia="zh-CN"/>
        </w:rPr>
        <w:t>。</w:t>
      </w:r>
    </w:p>
    <w:p>
      <w:pPr>
        <w:tabs>
          <w:tab w:val="left" w:pos="540"/>
        </w:tabs>
        <w:snapToGrid w:val="0"/>
        <w:spacing w:line="440" w:lineRule="exact"/>
        <w:ind w:firstLine="480" w:firstLineChars="200"/>
        <w:jc w:val="both"/>
        <w:rPr>
          <w:rFonts w:ascii="宋体" w:hAnsi="宋体" w:cs="Times New Roman"/>
          <w:color w:val="000000"/>
          <w:sz w:val="20"/>
          <w:highlight w:val="none"/>
        </w:rPr>
      </w:pPr>
      <w:r>
        <w:rPr>
          <w:rFonts w:hint="eastAsia" w:ascii="宋体" w:hAnsi="宋体" w:cs="Times New Roman"/>
          <w:color w:val="000000"/>
          <w:highlight w:val="none"/>
        </w:rPr>
        <w:t>19</w:t>
      </w:r>
      <w:r>
        <w:rPr>
          <w:rFonts w:ascii="宋体" w:hAnsi="宋体" w:cs="Times New Roman"/>
          <w:color w:val="000000"/>
          <w:highlight w:val="none"/>
        </w:rPr>
        <w:t>.3</w:t>
      </w:r>
      <w:r>
        <w:rPr>
          <w:rFonts w:hint="eastAsia" w:ascii="宋体" w:hAnsi="宋体" w:cs="Times New Roman"/>
          <w:color w:val="000000"/>
          <w:highlight w:val="none"/>
        </w:rPr>
        <w:t xml:space="preserve"> 比选结束后，实质性响应比选文件的供应商不得少于2家。</w:t>
      </w:r>
    </w:p>
    <w:p>
      <w:pPr>
        <w:tabs>
          <w:tab w:val="left" w:pos="540"/>
        </w:tabs>
        <w:snapToGrid w:val="0"/>
        <w:spacing w:line="440" w:lineRule="exact"/>
        <w:ind w:firstLine="480" w:firstLineChars="200"/>
        <w:jc w:val="both"/>
        <w:rPr>
          <w:rFonts w:ascii="宋体" w:hAnsi="宋体" w:cs="Times New Roman"/>
          <w:color w:val="000000"/>
          <w:sz w:val="20"/>
          <w:highlight w:val="none"/>
        </w:rPr>
      </w:pPr>
      <w:r>
        <w:rPr>
          <w:rFonts w:hint="eastAsia" w:ascii="宋体" w:hAnsi="宋体" w:cs="Times New Roman"/>
          <w:color w:val="000000"/>
          <w:highlight w:val="none"/>
        </w:rPr>
        <w:t xml:space="preserve">19.4 </w:t>
      </w:r>
      <w:r>
        <w:rPr>
          <w:rFonts w:ascii="宋体" w:hAnsi="宋体" w:cs="Times New Roman"/>
          <w:color w:val="000000"/>
          <w:highlight w:val="none"/>
        </w:rPr>
        <w:t>评审小组</w:t>
      </w:r>
      <w:r>
        <w:rPr>
          <w:rFonts w:hint="eastAsia" w:ascii="宋体" w:hAnsi="宋体" w:cs="Times New Roman"/>
          <w:color w:val="000000"/>
          <w:highlight w:val="none"/>
        </w:rPr>
        <w:t>仅</w:t>
      </w:r>
      <w:r>
        <w:rPr>
          <w:rFonts w:ascii="宋体" w:hAnsi="宋体" w:cs="Times New Roman"/>
          <w:color w:val="000000"/>
          <w:highlight w:val="none"/>
        </w:rPr>
        <w:t>进行一轮比选。</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highlight w:val="none"/>
        </w:rPr>
      </w:pPr>
      <w:r>
        <w:rPr>
          <w:rFonts w:hint="eastAsia" w:ascii="宋体" w:hAnsi="宋体" w:eastAsia="宋体" w:cs="Times New Roman"/>
          <w:b/>
          <w:bCs/>
          <w:color w:val="000000"/>
          <w:sz w:val="24"/>
          <w:szCs w:val="24"/>
          <w:highlight w:val="none"/>
          <w:lang w:val="en-US"/>
        </w:rPr>
        <w:t>20</w:t>
      </w:r>
      <w:r>
        <w:rPr>
          <w:rFonts w:ascii="宋体" w:hAnsi="宋体" w:eastAsia="宋体" w:cs="Times New Roman"/>
          <w:b/>
          <w:bCs/>
          <w:color w:val="000000"/>
          <w:sz w:val="24"/>
          <w:szCs w:val="24"/>
          <w:highlight w:val="none"/>
        </w:rPr>
        <w:t>.详细评审</w:t>
      </w:r>
    </w:p>
    <w:p>
      <w:pPr>
        <w:tabs>
          <w:tab w:val="left" w:pos="540"/>
        </w:tabs>
        <w:snapToGrid w:val="0"/>
        <w:spacing w:line="440" w:lineRule="exact"/>
        <w:ind w:firstLine="480"/>
        <w:jc w:val="both"/>
        <w:rPr>
          <w:rFonts w:ascii="宋体" w:hAnsi="宋体" w:cs="Times New Roman"/>
          <w:color w:val="000000"/>
          <w:sz w:val="20"/>
          <w:highlight w:val="none"/>
        </w:rPr>
      </w:pPr>
      <w:r>
        <w:rPr>
          <w:rFonts w:ascii="宋体" w:hAnsi="宋体" w:cs="Times New Roman"/>
          <w:color w:val="000000"/>
          <w:highlight w:val="none"/>
        </w:rPr>
        <w:t>2</w:t>
      </w:r>
      <w:r>
        <w:rPr>
          <w:rFonts w:hint="eastAsia" w:ascii="宋体" w:hAnsi="宋体" w:cs="Times New Roman"/>
          <w:color w:val="000000"/>
          <w:highlight w:val="none"/>
        </w:rPr>
        <w:t>0</w:t>
      </w:r>
      <w:r>
        <w:rPr>
          <w:rFonts w:ascii="宋体" w:hAnsi="宋体" w:cs="Times New Roman"/>
          <w:color w:val="000000"/>
          <w:highlight w:val="none"/>
        </w:rPr>
        <w:t>.1 经比选，由评审小组采用综合评分法对供应商提交的响应文件和报价进行综合评分。评分细则详见</w:t>
      </w:r>
      <w:r>
        <w:rPr>
          <w:rFonts w:ascii="宋体" w:hAnsi="宋体" w:cs="Times New Roman"/>
          <w:b/>
          <w:bCs/>
          <w:color w:val="000000"/>
          <w:highlight w:val="none"/>
        </w:rPr>
        <w:t>第四章评审方法和评审标准</w:t>
      </w:r>
      <w:r>
        <w:rPr>
          <w:rFonts w:ascii="宋体" w:hAnsi="宋体" w:cs="Times New Roman"/>
          <w:color w:val="000000"/>
          <w:highlight w:val="none"/>
        </w:rPr>
        <w:t>。</w:t>
      </w:r>
    </w:p>
    <w:p>
      <w:pPr>
        <w:tabs>
          <w:tab w:val="left" w:pos="540"/>
        </w:tabs>
        <w:snapToGrid w:val="0"/>
        <w:spacing w:line="440" w:lineRule="exact"/>
        <w:ind w:firstLine="480"/>
        <w:jc w:val="both"/>
        <w:rPr>
          <w:rFonts w:ascii="宋体" w:hAnsi="宋体" w:cs="Times New Roman"/>
          <w:color w:val="000000"/>
          <w:sz w:val="20"/>
          <w:highlight w:val="none"/>
        </w:rPr>
      </w:pPr>
      <w:r>
        <w:rPr>
          <w:rFonts w:ascii="宋体" w:hAnsi="宋体" w:cs="Times New Roman"/>
          <w:color w:val="000000"/>
          <w:highlight w:val="none"/>
        </w:rPr>
        <w:t>2</w:t>
      </w:r>
      <w:r>
        <w:rPr>
          <w:rFonts w:hint="eastAsia" w:ascii="宋体" w:hAnsi="宋体" w:cs="Times New Roman"/>
          <w:color w:val="000000"/>
          <w:highlight w:val="none"/>
        </w:rPr>
        <w:t>0</w:t>
      </w:r>
      <w:r>
        <w:rPr>
          <w:rFonts w:ascii="宋体" w:hAnsi="宋体" w:cs="Times New Roman"/>
          <w:color w:val="000000"/>
          <w:highlight w:val="none"/>
        </w:rPr>
        <w:t>.</w:t>
      </w:r>
      <w:r>
        <w:rPr>
          <w:rFonts w:hint="eastAsia" w:ascii="宋体" w:hAnsi="宋体" w:cs="Times New Roman"/>
          <w:color w:val="000000"/>
          <w:highlight w:val="none"/>
        </w:rPr>
        <w:t>2</w:t>
      </w:r>
      <w:r>
        <w:rPr>
          <w:rFonts w:ascii="宋体" w:hAnsi="宋体" w:cs="Times New Roman"/>
          <w:color w:val="000000"/>
          <w:highlight w:val="none"/>
        </w:rPr>
        <w:t xml:space="preserve"> </w:t>
      </w:r>
      <w:r>
        <w:rPr>
          <w:rFonts w:hint="eastAsia" w:ascii="宋体" w:hAnsi="宋体" w:cs="Times New Roman"/>
          <w:color w:val="000000"/>
          <w:highlight w:val="none"/>
        </w:rPr>
        <w:t>评审小组按照评审得分由高到低的顺序推荐成交候选供应商名单</w:t>
      </w:r>
      <w:r>
        <w:rPr>
          <w:rFonts w:ascii="宋体" w:hAnsi="宋体" w:cs="Times New Roman"/>
          <w:color w:val="000000"/>
          <w:highlight w:val="none"/>
        </w:rPr>
        <w:t>。评审得分相同的，按照报价由低到高的顺序推荐。评审得分且报价相同的，按照技术方案优劣顺序推荐</w:t>
      </w:r>
      <w:r>
        <w:rPr>
          <w:rFonts w:hint="eastAsia" w:ascii="宋体" w:hAnsi="宋体" w:cs="Times New Roman"/>
          <w:color w:val="000000"/>
          <w:highlight w:val="none"/>
        </w:rPr>
        <w:t>成交供应商</w:t>
      </w:r>
      <w:r>
        <w:rPr>
          <w:rFonts w:ascii="宋体" w:hAnsi="宋体" w:cs="Times New Roman"/>
          <w:color w:val="000000"/>
          <w:highlight w:val="none"/>
        </w:rPr>
        <w:t>。</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highlight w:val="none"/>
        </w:rPr>
      </w:pPr>
      <w:r>
        <w:rPr>
          <w:rFonts w:ascii="宋体" w:hAnsi="宋体" w:eastAsia="宋体" w:cs="Times New Roman"/>
          <w:b/>
          <w:bCs/>
          <w:color w:val="000000"/>
          <w:sz w:val="24"/>
          <w:szCs w:val="24"/>
          <w:highlight w:val="none"/>
        </w:rPr>
        <w:t>2</w:t>
      </w:r>
      <w:r>
        <w:rPr>
          <w:rFonts w:hint="eastAsia" w:ascii="宋体" w:hAnsi="宋体" w:eastAsia="宋体" w:cs="Times New Roman"/>
          <w:b/>
          <w:bCs/>
          <w:color w:val="000000"/>
          <w:sz w:val="24"/>
          <w:szCs w:val="24"/>
          <w:highlight w:val="none"/>
          <w:lang w:val="en-US"/>
        </w:rPr>
        <w:t>1</w:t>
      </w:r>
      <w:r>
        <w:rPr>
          <w:rFonts w:ascii="宋体" w:hAnsi="宋体" w:eastAsia="宋体" w:cs="Times New Roman"/>
          <w:b/>
          <w:bCs/>
          <w:color w:val="000000"/>
          <w:sz w:val="24"/>
          <w:szCs w:val="24"/>
          <w:highlight w:val="none"/>
        </w:rPr>
        <w:t>.采购项目终止</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2</w:t>
      </w:r>
      <w:r>
        <w:rPr>
          <w:rFonts w:hint="eastAsia" w:ascii="宋体" w:hAnsi="宋体" w:eastAsia="宋体" w:cs="Times New Roman"/>
          <w:color w:val="000000"/>
          <w:sz w:val="24"/>
          <w:szCs w:val="24"/>
          <w:highlight w:val="none"/>
          <w:lang w:val="en-US"/>
        </w:rPr>
        <w:t>1</w:t>
      </w:r>
      <w:r>
        <w:rPr>
          <w:rFonts w:ascii="宋体" w:hAnsi="宋体" w:eastAsia="宋体" w:cs="Times New Roman"/>
          <w:color w:val="000000"/>
          <w:sz w:val="24"/>
          <w:szCs w:val="24"/>
          <w:highlight w:val="none"/>
        </w:rPr>
        <w:t>.1 在比选过程中，评审小组发现有下列情形之一的，应对采购项目予以终止：</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lang w:val="en-US"/>
        </w:rPr>
      </w:pPr>
      <w:r>
        <w:rPr>
          <w:rFonts w:ascii="宋体" w:hAnsi="宋体" w:eastAsia="宋体" w:cs="Times New Roman"/>
          <w:color w:val="000000"/>
          <w:sz w:val="24"/>
          <w:szCs w:val="24"/>
          <w:highlight w:val="none"/>
          <w:lang w:val="en-US"/>
        </w:rPr>
        <w:t>（1）符合专业条件的供应商或者对比选文件作实质性响应的供应商数量不足，导致进入实质性评审、打分阶段的供应商不足</w:t>
      </w:r>
      <w:r>
        <w:rPr>
          <w:rFonts w:hint="eastAsia" w:ascii="宋体" w:hAnsi="宋体" w:eastAsia="宋体" w:cs="Times New Roman"/>
          <w:color w:val="000000"/>
          <w:sz w:val="24"/>
          <w:szCs w:val="24"/>
          <w:highlight w:val="none"/>
          <w:lang w:val="en-US"/>
        </w:rPr>
        <w:t>2</w:t>
      </w:r>
      <w:r>
        <w:rPr>
          <w:rFonts w:ascii="宋体" w:hAnsi="宋体" w:eastAsia="宋体" w:cs="Times New Roman"/>
          <w:color w:val="000000"/>
          <w:sz w:val="24"/>
          <w:szCs w:val="24"/>
          <w:highlight w:val="none"/>
          <w:lang w:val="en-US"/>
        </w:rPr>
        <w:t>家的；</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lang w:val="en-US"/>
        </w:rPr>
      </w:pPr>
      <w:r>
        <w:rPr>
          <w:rFonts w:ascii="宋体" w:hAnsi="宋体" w:eastAsia="宋体" w:cs="Times New Roman"/>
          <w:color w:val="000000"/>
          <w:sz w:val="24"/>
          <w:szCs w:val="24"/>
          <w:highlight w:val="none"/>
          <w:lang w:val="en-US"/>
        </w:rPr>
        <w:t>（2）供应商的报价均超过采购预算，采购人不能支付的；</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lang w:val="en-US"/>
        </w:rPr>
      </w:pPr>
      <w:r>
        <w:rPr>
          <w:rFonts w:ascii="宋体" w:hAnsi="宋体" w:eastAsia="宋体" w:cs="Times New Roman"/>
          <w:color w:val="000000"/>
          <w:sz w:val="24"/>
          <w:szCs w:val="24"/>
          <w:highlight w:val="none"/>
          <w:lang w:val="en-US"/>
        </w:rPr>
        <w:t>（3）出现影响采购公正的违法、违规行为的；</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lang w:val="en-US"/>
        </w:rPr>
      </w:pPr>
      <w:r>
        <w:rPr>
          <w:rFonts w:ascii="宋体" w:hAnsi="宋体" w:eastAsia="宋体" w:cs="Times New Roman"/>
          <w:color w:val="000000"/>
          <w:sz w:val="24"/>
          <w:szCs w:val="24"/>
          <w:highlight w:val="none"/>
          <w:lang w:val="en-US"/>
        </w:rPr>
        <w:t>（4）因重大变故，采购任务取消的。</w:t>
      </w:r>
    </w:p>
    <w:p>
      <w:pPr>
        <w:pStyle w:val="78"/>
        <w:snapToGrid w:val="0"/>
        <w:spacing w:before="0" w:after="0" w:line="440" w:lineRule="exact"/>
        <w:ind w:firstLine="480"/>
        <w:jc w:val="both"/>
        <w:textAlignment w:val="baseline"/>
        <w:rPr>
          <w:rFonts w:ascii="宋体" w:hAnsi="宋体" w:eastAsia="宋体" w:cs="Times New Roman"/>
          <w:color w:val="000000"/>
          <w:highlight w:val="none"/>
        </w:rPr>
      </w:pPr>
      <w:r>
        <w:rPr>
          <w:rFonts w:ascii="宋体" w:hAnsi="宋体" w:eastAsia="宋体" w:cs="Times New Roman"/>
          <w:color w:val="000000"/>
          <w:sz w:val="24"/>
          <w:szCs w:val="24"/>
          <w:highlight w:val="none"/>
        </w:rPr>
        <w:t>2</w:t>
      </w:r>
      <w:r>
        <w:rPr>
          <w:rFonts w:hint="eastAsia" w:ascii="宋体" w:hAnsi="宋体" w:eastAsia="宋体" w:cs="Times New Roman"/>
          <w:color w:val="000000"/>
          <w:sz w:val="24"/>
          <w:szCs w:val="24"/>
          <w:highlight w:val="none"/>
          <w:lang w:val="en-US"/>
        </w:rPr>
        <w:t>1</w:t>
      </w:r>
      <w:r>
        <w:rPr>
          <w:rFonts w:ascii="宋体" w:hAnsi="宋体" w:eastAsia="宋体" w:cs="Times New Roman"/>
          <w:color w:val="000000"/>
          <w:sz w:val="24"/>
          <w:szCs w:val="24"/>
          <w:highlight w:val="none"/>
        </w:rPr>
        <w:t>.2 项目终止后，</w:t>
      </w:r>
      <w:r>
        <w:rPr>
          <w:rFonts w:hint="eastAsia" w:ascii="宋体" w:hAnsi="宋体" w:eastAsia="宋体" w:cs="Times New Roman"/>
          <w:color w:val="000000"/>
          <w:sz w:val="24"/>
          <w:szCs w:val="24"/>
          <w:highlight w:val="none"/>
          <w:lang w:val="en-US"/>
        </w:rPr>
        <w:t>采购人</w:t>
      </w:r>
      <w:r>
        <w:rPr>
          <w:rFonts w:ascii="宋体" w:hAnsi="宋体" w:eastAsia="宋体" w:cs="Times New Roman"/>
          <w:color w:val="000000"/>
          <w:sz w:val="24"/>
          <w:szCs w:val="24"/>
          <w:highlight w:val="none"/>
        </w:rPr>
        <w:t>应当在</w:t>
      </w:r>
      <w:r>
        <w:rPr>
          <w:rFonts w:hint="eastAsia" w:ascii="宋体" w:hAnsi="宋体" w:eastAsia="宋体" w:cs="Times New Roman"/>
          <w:color w:val="000000"/>
          <w:sz w:val="24"/>
          <w:szCs w:val="24"/>
          <w:highlight w:val="none"/>
          <w:lang w:val="en-US"/>
        </w:rPr>
        <w:t>本项目比选公告发布渠道</w:t>
      </w:r>
      <w:r>
        <w:rPr>
          <w:rFonts w:ascii="宋体" w:hAnsi="宋体" w:eastAsia="宋体" w:cs="Times New Roman"/>
          <w:color w:val="000000"/>
          <w:sz w:val="24"/>
          <w:szCs w:val="24"/>
          <w:highlight w:val="none"/>
        </w:rPr>
        <w:t>上发布项目终止公告并说明原因。</w:t>
      </w:r>
    </w:p>
    <w:p>
      <w:pPr>
        <w:pStyle w:val="78"/>
        <w:snapToGrid w:val="0"/>
        <w:spacing w:before="0" w:after="0" w:line="440" w:lineRule="exact"/>
        <w:ind w:firstLineChars="0"/>
        <w:jc w:val="both"/>
        <w:textAlignment w:val="baseline"/>
        <w:rPr>
          <w:rFonts w:ascii="宋体" w:hAnsi="宋体" w:eastAsia="宋体" w:cs="Times New Roman"/>
          <w:b/>
          <w:bCs/>
          <w:color w:val="000000"/>
          <w:sz w:val="28"/>
          <w:szCs w:val="28"/>
          <w:highlight w:val="none"/>
        </w:rPr>
      </w:pPr>
      <w:r>
        <w:rPr>
          <w:rFonts w:ascii="宋体" w:hAnsi="宋体" w:eastAsia="宋体" w:cs="Times New Roman"/>
          <w:b/>
          <w:bCs/>
          <w:color w:val="000000"/>
          <w:sz w:val="28"/>
          <w:szCs w:val="28"/>
          <w:highlight w:val="none"/>
        </w:rPr>
        <w:t>六、确定成交</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highlight w:val="none"/>
        </w:rPr>
      </w:pPr>
      <w:r>
        <w:rPr>
          <w:rFonts w:ascii="宋体" w:hAnsi="宋体" w:eastAsia="宋体" w:cs="Times New Roman"/>
          <w:b/>
          <w:bCs/>
          <w:color w:val="000000"/>
          <w:sz w:val="24"/>
          <w:szCs w:val="24"/>
          <w:highlight w:val="none"/>
        </w:rPr>
        <w:t>2</w:t>
      </w:r>
      <w:r>
        <w:rPr>
          <w:rFonts w:hint="eastAsia" w:ascii="宋体" w:hAnsi="宋体" w:eastAsia="宋体" w:cs="Times New Roman"/>
          <w:b/>
          <w:bCs/>
          <w:color w:val="000000"/>
          <w:sz w:val="24"/>
          <w:szCs w:val="24"/>
          <w:highlight w:val="none"/>
          <w:lang w:val="en-US"/>
        </w:rPr>
        <w:t>2</w:t>
      </w:r>
      <w:r>
        <w:rPr>
          <w:rFonts w:ascii="宋体" w:hAnsi="宋体" w:eastAsia="宋体" w:cs="Times New Roman"/>
          <w:b/>
          <w:bCs/>
          <w:color w:val="000000"/>
          <w:sz w:val="24"/>
          <w:szCs w:val="24"/>
          <w:highlight w:val="none"/>
        </w:rPr>
        <w:t>.确定成交供应商</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2</w:t>
      </w:r>
      <w:r>
        <w:rPr>
          <w:rFonts w:hint="eastAsia" w:ascii="宋体" w:hAnsi="宋体" w:eastAsia="宋体" w:cs="Times New Roman"/>
          <w:color w:val="000000"/>
          <w:sz w:val="24"/>
          <w:szCs w:val="24"/>
          <w:highlight w:val="none"/>
          <w:lang w:val="en-US"/>
        </w:rPr>
        <w:t>2</w:t>
      </w:r>
      <w:r>
        <w:rPr>
          <w:rFonts w:ascii="宋体" w:hAnsi="宋体" w:eastAsia="宋体" w:cs="Times New Roman"/>
          <w:color w:val="000000"/>
          <w:sz w:val="24"/>
          <w:szCs w:val="24"/>
          <w:highlight w:val="none"/>
        </w:rPr>
        <w:t>.1 采购人从评审小组推荐的候选成交供应商确定排名第一的供应商成交。排名第一的供应商放弃成交或出现法定原因不能成交的，可以确定排名第二的供应商为成交供应商，并以此类推，也可重新采购。拒绝签订采购合同的成交供应商不得参加对该项目重新开展的采购活动。</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highlight w:val="none"/>
        </w:rPr>
      </w:pPr>
      <w:r>
        <w:rPr>
          <w:rFonts w:hint="eastAsia" w:ascii="宋体" w:hAnsi="宋体" w:eastAsia="宋体" w:cs="Times New Roman"/>
          <w:b/>
          <w:bCs/>
          <w:color w:val="000000"/>
          <w:sz w:val="24"/>
          <w:szCs w:val="24"/>
          <w:highlight w:val="none"/>
          <w:lang w:val="en-US"/>
        </w:rPr>
        <w:t>23</w:t>
      </w:r>
      <w:r>
        <w:rPr>
          <w:rFonts w:ascii="宋体" w:hAnsi="宋体" w:eastAsia="宋体" w:cs="Times New Roman"/>
          <w:b/>
          <w:bCs/>
          <w:color w:val="000000"/>
          <w:sz w:val="24"/>
          <w:szCs w:val="24"/>
          <w:highlight w:val="none"/>
        </w:rPr>
        <w:t>.成交通知</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23</w:t>
      </w:r>
      <w:r>
        <w:rPr>
          <w:rFonts w:ascii="宋体" w:hAnsi="宋体" w:eastAsia="宋体" w:cs="Times New Roman"/>
          <w:color w:val="000000"/>
          <w:sz w:val="24"/>
          <w:szCs w:val="24"/>
          <w:highlight w:val="none"/>
        </w:rPr>
        <w:t>.1 成交供应商确定后，</w:t>
      </w:r>
      <w:r>
        <w:rPr>
          <w:rFonts w:hint="eastAsia" w:ascii="宋体" w:hAnsi="宋体" w:eastAsia="宋体" w:cs="Times New Roman"/>
          <w:color w:val="000000"/>
          <w:sz w:val="24"/>
          <w:szCs w:val="24"/>
          <w:highlight w:val="none"/>
          <w:lang w:val="en-US"/>
        </w:rPr>
        <w:t>在我单位官方网站</w:t>
      </w:r>
      <w:r>
        <w:rPr>
          <w:rFonts w:ascii="宋体" w:hAnsi="宋体" w:eastAsia="宋体" w:cs="Times New Roman"/>
          <w:color w:val="000000"/>
          <w:sz w:val="24"/>
          <w:szCs w:val="24"/>
          <w:highlight w:val="none"/>
        </w:rPr>
        <w:t>上发布成交公告，同时以书面形式向成交供应商发出成交通知书。成交公告期限为1个工作日。</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23</w:t>
      </w:r>
      <w:r>
        <w:rPr>
          <w:rFonts w:ascii="宋体" w:hAnsi="宋体" w:eastAsia="宋体" w:cs="Times New Roman"/>
          <w:color w:val="000000"/>
          <w:sz w:val="24"/>
          <w:szCs w:val="24"/>
          <w:highlight w:val="none"/>
        </w:rPr>
        <w:t>.2 成交通知书对买方和成交供应商具有同等法律效力。成交通知书发出以后，买方改变成交结果或者成交供应商放弃成交，应当承担相应的法律责任。</w:t>
      </w:r>
    </w:p>
    <w:p>
      <w:pPr>
        <w:pStyle w:val="78"/>
        <w:snapToGrid w:val="0"/>
        <w:spacing w:before="0" w:after="0" w:line="440" w:lineRule="exact"/>
        <w:ind w:left="480" w:firstLine="0" w:firstLineChars="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23</w:t>
      </w:r>
      <w:r>
        <w:rPr>
          <w:rFonts w:ascii="宋体" w:hAnsi="宋体" w:eastAsia="宋体" w:cs="Times New Roman"/>
          <w:color w:val="000000"/>
          <w:sz w:val="24"/>
          <w:szCs w:val="24"/>
          <w:highlight w:val="none"/>
        </w:rPr>
        <w:t>.3 成交通知书是合同的组成部分。</w:t>
      </w:r>
    </w:p>
    <w:p>
      <w:pPr>
        <w:pStyle w:val="78"/>
        <w:snapToGrid w:val="0"/>
        <w:spacing w:before="0" w:after="0" w:line="440" w:lineRule="exact"/>
        <w:ind w:firstLine="482"/>
        <w:jc w:val="both"/>
        <w:textAlignment w:val="baseline"/>
        <w:rPr>
          <w:rFonts w:ascii="宋体" w:hAnsi="宋体" w:eastAsia="宋体" w:cs="Times New Roman"/>
          <w:b/>
          <w:bCs/>
          <w:color w:val="000000"/>
          <w:sz w:val="24"/>
          <w:szCs w:val="24"/>
          <w:highlight w:val="none"/>
        </w:rPr>
      </w:pPr>
      <w:r>
        <w:rPr>
          <w:rFonts w:hint="eastAsia" w:ascii="宋体" w:hAnsi="宋体" w:eastAsia="宋体" w:cs="Times New Roman"/>
          <w:b/>
          <w:bCs/>
          <w:color w:val="000000"/>
          <w:sz w:val="24"/>
          <w:szCs w:val="24"/>
          <w:highlight w:val="none"/>
          <w:lang w:val="en-US"/>
        </w:rPr>
        <w:t>24</w:t>
      </w:r>
      <w:r>
        <w:rPr>
          <w:rFonts w:ascii="宋体" w:hAnsi="宋体" w:eastAsia="宋体" w:cs="Times New Roman"/>
          <w:b/>
          <w:bCs/>
          <w:color w:val="000000"/>
          <w:sz w:val="24"/>
          <w:szCs w:val="24"/>
          <w:highlight w:val="none"/>
        </w:rPr>
        <w:t>.签订合同</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24</w:t>
      </w:r>
      <w:r>
        <w:rPr>
          <w:rFonts w:ascii="宋体" w:hAnsi="宋体" w:eastAsia="宋体" w:cs="Times New Roman"/>
          <w:color w:val="000000"/>
          <w:sz w:val="24"/>
          <w:szCs w:val="24"/>
          <w:highlight w:val="none"/>
        </w:rPr>
        <w:t>.1 成交供应商应当自成交通知书发出之日起30日内，按照比选文件、响应文件确定的事项与买方签订成交合同。</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24</w:t>
      </w:r>
      <w:r>
        <w:rPr>
          <w:rFonts w:ascii="宋体" w:hAnsi="宋体" w:eastAsia="宋体" w:cs="Times New Roman"/>
          <w:color w:val="000000"/>
          <w:sz w:val="24"/>
          <w:szCs w:val="24"/>
          <w:highlight w:val="none"/>
        </w:rPr>
        <w:t>.2 成交供应商应按照比选文件、响应文件及评审过程中的有关澄清、说明或者补正文件的内容与买方签订合同。成交供应商不得再与买方签订背离合同实质性内容的其它协议或声明。</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24</w:t>
      </w:r>
      <w:r>
        <w:rPr>
          <w:rFonts w:ascii="宋体" w:hAnsi="宋体" w:eastAsia="宋体" w:cs="Times New Roman"/>
          <w:color w:val="000000"/>
          <w:sz w:val="24"/>
          <w:szCs w:val="24"/>
          <w:highlight w:val="none"/>
        </w:rPr>
        <w:t>.3 买方如需追加与合同标</w:t>
      </w:r>
      <w:r>
        <w:rPr>
          <w:rFonts w:hint="eastAsia" w:ascii="宋体" w:hAnsi="宋体" w:eastAsia="宋体" w:cs="Times New Roman"/>
          <w:color w:val="000000"/>
          <w:sz w:val="24"/>
          <w:szCs w:val="24"/>
          <w:highlight w:val="none"/>
          <w:lang w:val="en-US"/>
        </w:rPr>
        <w:t>的</w:t>
      </w:r>
      <w:r>
        <w:rPr>
          <w:rFonts w:ascii="宋体" w:hAnsi="宋体" w:eastAsia="宋体" w:cs="Times New Roman"/>
          <w:color w:val="000000"/>
          <w:sz w:val="24"/>
          <w:szCs w:val="24"/>
          <w:highlight w:val="none"/>
        </w:rPr>
        <w:t>相同</w:t>
      </w:r>
      <w:r>
        <w:rPr>
          <w:rFonts w:hint="eastAsia" w:ascii="宋体" w:hAnsi="宋体" w:eastAsia="宋体" w:cs="Times New Roman"/>
          <w:color w:val="000000"/>
          <w:sz w:val="24"/>
          <w:szCs w:val="24"/>
          <w:highlight w:val="none"/>
        </w:rPr>
        <w:t>的采购内容</w:t>
      </w:r>
      <w:r>
        <w:rPr>
          <w:rFonts w:ascii="宋体" w:hAnsi="宋体" w:eastAsia="宋体" w:cs="Times New Roman"/>
          <w:color w:val="000000"/>
          <w:sz w:val="24"/>
          <w:szCs w:val="24"/>
          <w:highlight w:val="none"/>
        </w:rPr>
        <w:t>，在不改变合同其他条款的前提下，成交供应商可与买方协商签订补充合同，但所有补充合同的采购金额不得超过原合同金额的百分之十。</w:t>
      </w:r>
    </w:p>
    <w:p>
      <w:pPr>
        <w:pStyle w:val="78"/>
        <w:snapToGrid w:val="0"/>
        <w:spacing w:before="0" w:after="0" w:line="44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24</w:t>
      </w:r>
      <w:r>
        <w:rPr>
          <w:rFonts w:ascii="宋体" w:hAnsi="宋体" w:eastAsia="宋体" w:cs="Times New Roman"/>
          <w:color w:val="000000"/>
          <w:sz w:val="24"/>
          <w:szCs w:val="24"/>
          <w:highlight w:val="none"/>
        </w:rPr>
        <w:t>.4 买方应当按照合同规定，及时向成交供应商支付采购资金，资金支付程序按照国家有关财政资金支付管理的规定执行。</w:t>
      </w:r>
    </w:p>
    <w:p>
      <w:pPr>
        <w:pStyle w:val="78"/>
        <w:snapToGrid w:val="0"/>
        <w:spacing w:before="0" w:after="0" w:line="440" w:lineRule="exact"/>
        <w:ind w:firstLine="370" w:firstLineChars="176"/>
        <w:jc w:val="both"/>
        <w:textAlignment w:val="baseline"/>
        <w:rPr>
          <w:rFonts w:ascii="宋体" w:hAnsi="宋体" w:eastAsia="宋体" w:cs="Times New Roman"/>
          <w:color w:val="000000"/>
          <w:highlight w:val="none"/>
        </w:rPr>
      </w:pPr>
      <w:r>
        <w:rPr>
          <w:b/>
          <w:i/>
          <w:caps/>
          <w:highlight w:val="none"/>
        </w:rPr>
        <w:br w:type="textWrapping"/>
      </w:r>
    </w:p>
    <w:p>
      <w:pPr>
        <w:pStyle w:val="2"/>
        <w:snapToGrid w:val="0"/>
        <w:spacing w:line="240" w:lineRule="auto"/>
        <w:rPr>
          <w:rFonts w:ascii="宋体" w:hAnsi="宋体" w:eastAsia="宋体"/>
          <w:color w:val="000000"/>
          <w:highlight w:val="none"/>
        </w:rPr>
      </w:pPr>
      <w:bookmarkStart w:id="13" w:name="_Toc507706946"/>
      <w:r>
        <w:rPr>
          <w:rFonts w:ascii="宋体" w:hAnsi="宋体" w:eastAsia="宋体"/>
          <w:color w:val="000000"/>
          <w:highlight w:val="none"/>
        </w:rPr>
        <w:t>第三章 采购需求</w:t>
      </w:r>
      <w:bookmarkEnd w:id="13"/>
    </w:p>
    <w:p>
      <w:pPr>
        <w:snapToGrid w:val="0"/>
        <w:ind w:firstLine="480" w:firstLineChars="200"/>
        <w:rPr>
          <w:color w:val="000000"/>
          <w:kern w:val="20"/>
          <w:highlight w:val="none"/>
          <w:lang w:val="zh-CN"/>
        </w:rPr>
      </w:pPr>
      <w:r>
        <w:rPr>
          <w:rFonts w:hint="eastAsia"/>
          <w:color w:val="000000"/>
          <w:kern w:val="20"/>
          <w:highlight w:val="none"/>
          <w:lang w:val="zh-CN"/>
        </w:rPr>
        <w:t>主要功能：设计制作"抗战时期林可胜及协和人的战地救护”大型展览。其主要功能在于以展板形式，全面展示我校在抗日战争时期以林可胜为代表的协和人在抗战中的光辉业绩。对全校师生进行“勿忘历史、珍爱和平”的爱国主义教育。让院校师生更深入地了解协和的光辉历史，以及为民族解放的伟大斗争所作出的杰出贡献。</w:t>
      </w:r>
    </w:p>
    <w:p>
      <w:pPr>
        <w:snapToGrid w:val="0"/>
        <w:ind w:firstLine="480" w:firstLineChars="200"/>
        <w:rPr>
          <w:color w:val="000000"/>
          <w:kern w:val="20"/>
          <w:highlight w:val="none"/>
          <w:lang w:val="zh-CN"/>
        </w:rPr>
      </w:pPr>
      <w:r>
        <w:rPr>
          <w:rFonts w:hint="eastAsia"/>
          <w:color w:val="000000"/>
          <w:kern w:val="20"/>
          <w:highlight w:val="none"/>
          <w:lang w:val="zh-CN"/>
        </w:rPr>
        <w:t>主要</w:t>
      </w:r>
      <w:r>
        <w:rPr>
          <w:rFonts w:hint="eastAsia"/>
          <w:color w:val="000000"/>
          <w:kern w:val="20"/>
          <w:highlight w:val="none"/>
        </w:rPr>
        <w:t>目标</w:t>
      </w:r>
      <w:r>
        <w:rPr>
          <w:rFonts w:hint="eastAsia"/>
          <w:color w:val="000000"/>
          <w:kern w:val="20"/>
          <w:highlight w:val="none"/>
          <w:lang w:val="zh-CN"/>
        </w:rPr>
        <w:t>：全面展示“抗战时期林可胜及协和人的战地救护”展览内容，达到结构稳固，图文清晰、整体美观。</w:t>
      </w:r>
    </w:p>
    <w:p>
      <w:pPr>
        <w:snapToGrid w:val="0"/>
        <w:ind w:firstLine="480" w:firstLineChars="200"/>
        <w:rPr>
          <w:color w:val="000000"/>
          <w:kern w:val="20"/>
          <w:highlight w:val="none"/>
          <w:lang w:val="zh-CN"/>
        </w:rPr>
      </w:pPr>
      <w:r>
        <w:rPr>
          <w:rFonts w:hint="eastAsia"/>
          <w:color w:val="000000"/>
          <w:kern w:val="20"/>
          <w:highlight w:val="none"/>
        </w:rPr>
        <w:t>采购内容：</w:t>
      </w:r>
      <w:r>
        <w:rPr>
          <w:rFonts w:hint="eastAsia"/>
          <w:color w:val="000000"/>
          <w:kern w:val="20"/>
          <w:highlight w:val="none"/>
          <w:lang w:val="zh-CN"/>
        </w:rPr>
        <w:t>负责</w:t>
      </w:r>
      <w:r>
        <w:rPr>
          <w:rFonts w:hint="eastAsia"/>
          <w:color w:val="000000"/>
          <w:kern w:val="20"/>
          <w:highlight w:val="none"/>
        </w:rPr>
        <w:t>展览</w:t>
      </w:r>
      <w:r>
        <w:rPr>
          <w:rFonts w:hint="eastAsia"/>
          <w:color w:val="000000"/>
          <w:kern w:val="20"/>
          <w:highlight w:val="none"/>
          <w:lang w:val="zh-CN"/>
        </w:rPr>
        <w:t>整体空间</w:t>
      </w:r>
      <w:r>
        <w:rPr>
          <w:rFonts w:hint="eastAsia"/>
          <w:color w:val="000000"/>
          <w:kern w:val="20"/>
          <w:highlight w:val="none"/>
        </w:rPr>
        <w:t>设计</w:t>
      </w:r>
      <w:r>
        <w:rPr>
          <w:rFonts w:hint="eastAsia"/>
          <w:color w:val="000000"/>
          <w:kern w:val="20"/>
          <w:highlight w:val="none"/>
          <w:lang w:val="zh-CN"/>
        </w:rPr>
        <w:t>和</w:t>
      </w:r>
      <w:r>
        <w:rPr>
          <w:rFonts w:hint="eastAsia"/>
          <w:color w:val="000000"/>
          <w:kern w:val="20"/>
          <w:highlight w:val="none"/>
        </w:rPr>
        <w:t>展板</w:t>
      </w:r>
      <w:r>
        <w:rPr>
          <w:rFonts w:hint="eastAsia"/>
          <w:color w:val="000000"/>
          <w:kern w:val="20"/>
          <w:highlight w:val="none"/>
          <w:lang w:val="zh-CN"/>
        </w:rPr>
        <w:t>图文设计</w:t>
      </w:r>
      <w:r>
        <w:rPr>
          <w:rFonts w:hint="eastAsia"/>
          <w:color w:val="000000"/>
          <w:kern w:val="20"/>
          <w:highlight w:val="none"/>
        </w:rPr>
        <w:t>制作</w:t>
      </w:r>
      <w:r>
        <w:rPr>
          <w:rFonts w:hint="eastAsia"/>
          <w:color w:val="000000"/>
          <w:kern w:val="20"/>
          <w:highlight w:val="none"/>
          <w:lang w:val="zh-CN"/>
        </w:rPr>
        <w:t>，并负责</w:t>
      </w:r>
      <w:r>
        <w:rPr>
          <w:rFonts w:hint="eastAsia"/>
          <w:color w:val="000000"/>
          <w:kern w:val="20"/>
          <w:highlight w:val="none"/>
        </w:rPr>
        <w:t>展板的</w:t>
      </w:r>
      <w:r>
        <w:rPr>
          <w:rFonts w:hint="eastAsia"/>
          <w:color w:val="000000"/>
          <w:kern w:val="20"/>
          <w:highlight w:val="none"/>
          <w:lang w:val="zh-CN"/>
        </w:rPr>
        <w:t>现场安装。展板</w:t>
      </w:r>
      <w:r>
        <w:rPr>
          <w:rFonts w:hint="eastAsia"/>
          <w:color w:val="000000"/>
          <w:kern w:val="20"/>
          <w:highlight w:val="none"/>
        </w:rPr>
        <w:t>具体要求</w:t>
      </w:r>
      <w:r>
        <w:rPr>
          <w:rFonts w:hint="eastAsia"/>
          <w:color w:val="000000"/>
          <w:kern w:val="20"/>
          <w:highlight w:val="none"/>
          <w:lang w:val="zh-CN"/>
        </w:rPr>
        <w:t>：木结构背板，粘贴KT板画面，大型展板背板2块（室外背景板宽7米高3米，室内背景5米3米，钢架结构绷写真画面），普通展板约40块（章节板0.8米宽1.6米高；内容展板1米宽1.6米高）。</w:t>
      </w:r>
    </w:p>
    <w:p>
      <w:pPr>
        <w:snapToGrid w:val="0"/>
        <w:ind w:firstLine="480" w:firstLineChars="200"/>
        <w:rPr>
          <w:color w:val="000000"/>
          <w:kern w:val="20"/>
          <w:highlight w:val="none"/>
        </w:rPr>
      </w:pPr>
      <w:r>
        <w:rPr>
          <w:rFonts w:hint="eastAsia"/>
          <w:color w:val="000000"/>
          <w:kern w:val="20"/>
          <w:highlight w:val="none"/>
        </w:rPr>
        <w:t>展出地点：北京市东城区东单三条5号吴宪大楼正门入门处及一楼大厅</w:t>
      </w:r>
    </w:p>
    <w:p>
      <w:pPr>
        <w:snapToGrid w:val="0"/>
        <w:ind w:firstLine="480" w:firstLineChars="200"/>
        <w:rPr>
          <w:color w:val="000000"/>
          <w:kern w:val="20"/>
          <w:highlight w:val="none"/>
          <w:lang w:val="zh-CN"/>
        </w:rPr>
      </w:pPr>
      <w:r>
        <w:rPr>
          <w:rFonts w:hint="eastAsia"/>
          <w:color w:val="000000"/>
          <w:kern w:val="20"/>
          <w:highlight w:val="none"/>
          <w:lang w:val="zh-CN"/>
        </w:rPr>
        <w:t>质量要求：结构稳固，图文清晰。</w:t>
      </w:r>
    </w:p>
    <w:p>
      <w:pPr>
        <w:snapToGrid w:val="0"/>
        <w:ind w:firstLine="480" w:firstLineChars="200"/>
        <w:rPr>
          <w:color w:val="000000"/>
          <w:kern w:val="20"/>
          <w:highlight w:val="none"/>
          <w:lang w:val="zh-CN"/>
        </w:rPr>
      </w:pPr>
      <w:r>
        <w:rPr>
          <w:rFonts w:hint="eastAsia"/>
          <w:color w:val="000000"/>
          <w:kern w:val="20"/>
          <w:highlight w:val="none"/>
          <w:lang w:val="zh-CN"/>
        </w:rPr>
        <w:t>验收指标：达到设计方案效果。</w:t>
      </w:r>
    </w:p>
    <w:p>
      <w:pPr>
        <w:snapToGrid w:val="0"/>
        <w:ind w:firstLine="480" w:firstLineChars="200"/>
        <w:rPr>
          <w:color w:val="000000"/>
          <w:kern w:val="20"/>
          <w:highlight w:val="none"/>
          <w:lang w:val="zh-CN"/>
        </w:rPr>
      </w:pPr>
      <w:r>
        <w:rPr>
          <w:rFonts w:hint="eastAsia"/>
          <w:color w:val="000000"/>
          <w:kern w:val="20"/>
          <w:highlight w:val="none"/>
          <w:lang w:val="zh-CN"/>
        </w:rPr>
        <w:t>安全：结构安全稳固，施工做好现场防火。</w:t>
      </w:r>
    </w:p>
    <w:p>
      <w:pPr>
        <w:snapToGrid w:val="0"/>
        <w:ind w:firstLine="480" w:firstLineChars="200"/>
        <w:rPr>
          <w:color w:val="000000"/>
          <w:kern w:val="20"/>
          <w:highlight w:val="none"/>
          <w:lang w:val="zh-CN"/>
        </w:rPr>
      </w:pPr>
      <w:r>
        <w:rPr>
          <w:rFonts w:hint="eastAsia"/>
          <w:color w:val="000000"/>
          <w:kern w:val="20"/>
          <w:highlight w:val="none"/>
          <w:lang w:val="zh-CN"/>
        </w:rPr>
        <w:t>服务期限：</w:t>
      </w:r>
      <w:r>
        <w:rPr>
          <w:rFonts w:hint="eastAsia"/>
          <w:color w:val="000000"/>
          <w:kern w:val="20"/>
          <w:highlight w:val="none"/>
        </w:rPr>
        <w:t>自合同签订之日起至</w:t>
      </w:r>
      <w:r>
        <w:rPr>
          <w:rFonts w:hint="eastAsia"/>
          <w:color w:val="000000"/>
          <w:kern w:val="20"/>
          <w:highlight w:val="none"/>
          <w:lang w:val="zh-CN"/>
        </w:rPr>
        <w:t>2021.</w:t>
      </w:r>
      <w:r>
        <w:rPr>
          <w:color w:val="000000"/>
          <w:kern w:val="20"/>
          <w:highlight w:val="none"/>
          <w:lang w:val="zh-CN"/>
        </w:rPr>
        <w:t>6</w:t>
      </w:r>
      <w:r>
        <w:rPr>
          <w:rFonts w:hint="eastAsia"/>
          <w:color w:val="000000"/>
          <w:kern w:val="20"/>
          <w:highlight w:val="none"/>
          <w:lang w:val="zh-CN"/>
        </w:rPr>
        <w:t>.30。</w:t>
      </w:r>
    </w:p>
    <w:p>
      <w:pPr>
        <w:snapToGrid w:val="0"/>
        <w:ind w:firstLine="480" w:firstLineChars="200"/>
        <w:rPr>
          <w:color w:val="000000"/>
          <w:kern w:val="20"/>
          <w:highlight w:val="none"/>
          <w:lang w:val="zh-CN"/>
        </w:rPr>
      </w:pPr>
      <w:r>
        <w:rPr>
          <w:rFonts w:hint="eastAsia"/>
          <w:color w:val="000000"/>
          <w:kern w:val="20"/>
          <w:highlight w:val="none"/>
          <w:lang w:val="zh-CN"/>
        </w:rPr>
        <w:t>供应商资格：从事此专业五年（</w:t>
      </w:r>
      <w:r>
        <w:rPr>
          <w:rFonts w:hint="eastAsia"/>
          <w:color w:val="000000"/>
          <w:kern w:val="20"/>
          <w:highlight w:val="none"/>
        </w:rPr>
        <w:t>含</w:t>
      </w:r>
      <w:r>
        <w:rPr>
          <w:rFonts w:hint="eastAsia"/>
          <w:color w:val="000000"/>
          <w:kern w:val="20"/>
          <w:highlight w:val="none"/>
          <w:lang w:val="zh-CN"/>
        </w:rPr>
        <w:t>）以上，有成功案例。</w:t>
      </w:r>
    </w:p>
    <w:p>
      <w:pPr>
        <w:pStyle w:val="2"/>
        <w:snapToGrid w:val="0"/>
        <w:spacing w:line="500" w:lineRule="exact"/>
        <w:rPr>
          <w:rFonts w:ascii="宋体" w:hAnsi="宋体" w:eastAsia="宋体"/>
          <w:color w:val="000000"/>
          <w:highlight w:val="none"/>
        </w:rPr>
      </w:pPr>
      <w:bookmarkStart w:id="14" w:name="_Toc507706947"/>
      <w:r>
        <w:rPr>
          <w:b/>
          <w:i/>
          <w:caps/>
          <w:highlight w:val="none"/>
        </w:rPr>
        <w:br w:type="textWrapping"/>
      </w:r>
    </w:p>
    <w:p>
      <w:pPr>
        <w:snapToGrid w:val="0"/>
        <w:spacing w:before="340" w:after="330" w:line="500" w:lineRule="exact"/>
        <w:jc w:val="center"/>
        <w:rPr>
          <w:rFonts w:ascii="宋体" w:hAnsi="宋体"/>
          <w:color w:val="000000"/>
          <w:sz w:val="44"/>
          <w:highlight w:val="none"/>
        </w:rPr>
      </w:pPr>
      <w:r>
        <w:rPr>
          <w:rFonts w:ascii="宋体" w:hAnsi="宋体"/>
          <w:color w:val="000000"/>
          <w:sz w:val="44"/>
          <w:highlight w:val="none"/>
        </w:rPr>
        <w:t>第四章 评审方法和评审标准</w:t>
      </w:r>
      <w:bookmarkEnd w:id="14"/>
    </w:p>
    <w:p>
      <w:pPr>
        <w:snapToGrid w:val="0"/>
        <w:spacing w:line="400" w:lineRule="exact"/>
        <w:ind w:firstLine="562" w:firstLineChars="200"/>
        <w:rPr>
          <w:rFonts w:ascii="宋体" w:hAnsi="宋体" w:cs="Times New Roman"/>
          <w:b/>
          <w:bCs/>
          <w:color w:val="000000"/>
          <w:sz w:val="28"/>
          <w:szCs w:val="28"/>
          <w:highlight w:val="none"/>
        </w:rPr>
      </w:pPr>
      <w:r>
        <w:rPr>
          <w:rFonts w:ascii="宋体" w:hAnsi="宋体" w:cs="Times New Roman"/>
          <w:b/>
          <w:bCs/>
          <w:color w:val="000000"/>
          <w:sz w:val="28"/>
          <w:szCs w:val="28"/>
          <w:highlight w:val="none"/>
        </w:rPr>
        <w:t>一、评审方法</w:t>
      </w:r>
    </w:p>
    <w:p>
      <w:pPr>
        <w:snapToGrid w:val="0"/>
        <w:spacing w:line="400" w:lineRule="exact"/>
        <w:ind w:firstLine="564" w:firstLineChars="235"/>
        <w:rPr>
          <w:rFonts w:ascii="宋体" w:hAnsi="宋体" w:cs="Times New Roman"/>
          <w:color w:val="000000"/>
          <w:sz w:val="20"/>
          <w:highlight w:val="none"/>
        </w:rPr>
      </w:pPr>
      <w:r>
        <w:rPr>
          <w:rFonts w:ascii="宋体" w:hAnsi="宋体" w:cs="Times New Roman"/>
          <w:color w:val="000000"/>
          <w:highlight w:val="none"/>
        </w:rPr>
        <w:t>本次评审采用综合评分法，评审结果按评审后得分由高到低顺序排列。得分相同的，按报价由低到高顺序排列。得分且报价相同的按技术</w:t>
      </w:r>
      <w:r>
        <w:rPr>
          <w:rFonts w:hint="eastAsia" w:ascii="宋体" w:hAnsi="宋体" w:cs="Times New Roman"/>
          <w:color w:val="000000"/>
          <w:highlight w:val="none"/>
        </w:rPr>
        <w:t>部分服务方案</w:t>
      </w:r>
      <w:r>
        <w:rPr>
          <w:rFonts w:ascii="宋体" w:hAnsi="宋体" w:cs="Times New Roman"/>
          <w:color w:val="000000"/>
          <w:highlight w:val="none"/>
        </w:rPr>
        <w:t>得分由高到底排列。在最大限度地满足比选文件实质性要求的前提下，按照最终比选响应文件中规定的各项因素进行综合评审后，按评审总得分高低顺序推荐供应商作为该项目成交候选供应商。</w:t>
      </w:r>
    </w:p>
    <w:p>
      <w:pPr>
        <w:snapToGrid w:val="0"/>
        <w:spacing w:before="163" w:after="163" w:line="400" w:lineRule="exact"/>
        <w:ind w:firstLine="562" w:firstLineChars="200"/>
        <w:rPr>
          <w:rFonts w:ascii="宋体" w:hAnsi="宋体" w:cs="Times New Roman"/>
          <w:b/>
          <w:bCs/>
          <w:color w:val="000000"/>
          <w:sz w:val="28"/>
          <w:szCs w:val="28"/>
          <w:highlight w:val="none"/>
        </w:rPr>
      </w:pPr>
      <w:r>
        <w:rPr>
          <w:rFonts w:ascii="宋体" w:hAnsi="宋体" w:cs="Times New Roman"/>
          <w:b/>
          <w:bCs/>
          <w:color w:val="000000"/>
          <w:sz w:val="28"/>
          <w:szCs w:val="28"/>
          <w:highlight w:val="none"/>
        </w:rPr>
        <w:t>二、评分标准</w:t>
      </w:r>
    </w:p>
    <w:p>
      <w:pPr>
        <w:snapToGrid w:val="0"/>
        <w:spacing w:before="163" w:after="163" w:line="400" w:lineRule="exact"/>
        <w:ind w:firstLine="480" w:firstLineChars="200"/>
        <w:rPr>
          <w:rFonts w:ascii="宋体" w:hAnsi="宋体" w:cs="Times New Roman"/>
          <w:bCs/>
          <w:color w:val="000000"/>
          <w:sz w:val="20"/>
          <w:highlight w:val="none"/>
        </w:rPr>
      </w:pPr>
      <w:r>
        <w:rPr>
          <w:rFonts w:hint="eastAsia" w:ascii="宋体" w:hAnsi="宋体" w:cs="Times New Roman"/>
          <w:bCs/>
          <w:color w:val="000000"/>
          <w:highlight w:val="none"/>
        </w:rPr>
        <w:t>本项目满分为100分。综合得分保留小数点后2位，第3位四舍五入。具体分值分配表如下：</w:t>
      </w:r>
    </w:p>
    <w:tbl>
      <w:tblPr>
        <w:tblStyle w:val="22"/>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05"/>
        <w:gridCol w:w="966"/>
        <w:gridCol w:w="608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709" w:type="dxa"/>
            <w:vAlign w:val="center"/>
          </w:tcPr>
          <w:p>
            <w:pPr>
              <w:snapToGrid w:val="0"/>
              <w:spacing w:line="360" w:lineRule="exact"/>
              <w:jc w:val="center"/>
              <w:rPr>
                <w:rFonts w:ascii="宋体" w:hAnsi="宋体" w:cs="Times New Roman"/>
                <w:color w:val="000000"/>
                <w:sz w:val="21"/>
                <w:szCs w:val="21"/>
                <w:highlight w:val="none"/>
              </w:rPr>
            </w:pPr>
            <w:r>
              <w:rPr>
                <w:rFonts w:ascii="宋体" w:hAnsi="宋体" w:cs="Times New Roman"/>
                <w:color w:val="000000"/>
                <w:sz w:val="21"/>
                <w:szCs w:val="21"/>
                <w:highlight w:val="none"/>
              </w:rPr>
              <w:t>序号</w:t>
            </w:r>
          </w:p>
        </w:tc>
        <w:tc>
          <w:tcPr>
            <w:tcW w:w="2171" w:type="dxa"/>
            <w:gridSpan w:val="2"/>
            <w:vAlign w:val="center"/>
          </w:tcPr>
          <w:p>
            <w:pPr>
              <w:snapToGrid w:val="0"/>
              <w:spacing w:line="360" w:lineRule="exact"/>
              <w:jc w:val="center"/>
              <w:rPr>
                <w:rFonts w:ascii="宋体" w:hAnsi="宋体" w:cs="Times New Roman"/>
                <w:color w:val="000000"/>
                <w:sz w:val="21"/>
                <w:szCs w:val="21"/>
                <w:highlight w:val="none"/>
              </w:rPr>
            </w:pPr>
            <w:r>
              <w:rPr>
                <w:rFonts w:ascii="宋体" w:hAnsi="宋体" w:cs="Times New Roman"/>
                <w:color w:val="000000"/>
                <w:sz w:val="21"/>
                <w:szCs w:val="21"/>
                <w:highlight w:val="none"/>
              </w:rPr>
              <w:t>评分因素</w:t>
            </w:r>
          </w:p>
        </w:tc>
        <w:tc>
          <w:tcPr>
            <w:tcW w:w="6086" w:type="dxa"/>
            <w:vAlign w:val="center"/>
          </w:tcPr>
          <w:p>
            <w:pPr>
              <w:snapToGrid w:val="0"/>
              <w:spacing w:line="360" w:lineRule="exact"/>
              <w:jc w:val="center"/>
              <w:rPr>
                <w:rFonts w:ascii="宋体" w:hAnsi="宋体" w:cs="Times New Roman"/>
                <w:color w:val="000000"/>
                <w:sz w:val="21"/>
                <w:szCs w:val="21"/>
                <w:highlight w:val="none"/>
              </w:rPr>
            </w:pPr>
            <w:r>
              <w:rPr>
                <w:rFonts w:ascii="宋体" w:hAnsi="宋体" w:cs="Times New Roman"/>
                <w:color w:val="000000"/>
                <w:sz w:val="21"/>
                <w:szCs w:val="21"/>
                <w:highlight w:val="none"/>
              </w:rPr>
              <w:t>评分说明</w:t>
            </w:r>
          </w:p>
        </w:tc>
        <w:tc>
          <w:tcPr>
            <w:tcW w:w="851" w:type="dxa"/>
            <w:vAlign w:val="center"/>
          </w:tcPr>
          <w:p>
            <w:pPr>
              <w:snapToGrid w:val="0"/>
              <w:spacing w:line="360" w:lineRule="exact"/>
              <w:jc w:val="center"/>
              <w:rPr>
                <w:rFonts w:ascii="宋体" w:hAnsi="宋体" w:cs="Times New Roman"/>
                <w:color w:val="000000"/>
                <w:sz w:val="21"/>
                <w:szCs w:val="21"/>
                <w:highlight w:val="none"/>
              </w:rPr>
            </w:pPr>
            <w:r>
              <w:rPr>
                <w:rFonts w:ascii="宋体" w:hAnsi="宋体" w:cs="Times New Roman"/>
                <w:color w:val="000000"/>
                <w:sz w:val="21"/>
                <w:szCs w:val="21"/>
                <w:highlight w:val="none"/>
              </w:rPr>
              <w:t>分值</w:t>
            </w:r>
          </w:p>
          <w:p>
            <w:pPr>
              <w:snapToGrid w:val="0"/>
              <w:spacing w:line="360" w:lineRule="exact"/>
              <w:jc w:val="center"/>
              <w:rPr>
                <w:rFonts w:ascii="宋体" w:hAnsi="宋体" w:cs="Times New Roman"/>
                <w:color w:val="000000"/>
                <w:sz w:val="21"/>
                <w:szCs w:val="21"/>
                <w:highlight w:val="none"/>
              </w:rPr>
            </w:pPr>
            <w:r>
              <w:rPr>
                <w:rFonts w:ascii="宋体" w:hAnsi="宋体" w:cs="Times New Roman"/>
                <w:color w:val="000000"/>
                <w:sz w:val="21"/>
                <w:szCs w:val="21"/>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09" w:type="dxa"/>
            <w:vAlign w:val="center"/>
          </w:tcPr>
          <w:p>
            <w:pPr>
              <w:snapToGrid w:val="0"/>
              <w:spacing w:line="360" w:lineRule="exact"/>
              <w:jc w:val="center"/>
              <w:rPr>
                <w:rFonts w:ascii="宋体" w:hAnsi="宋体" w:cs="Times New Roman"/>
                <w:color w:val="000000"/>
                <w:sz w:val="21"/>
                <w:szCs w:val="21"/>
                <w:highlight w:val="none"/>
              </w:rPr>
            </w:pPr>
            <w:r>
              <w:rPr>
                <w:rFonts w:ascii="宋体" w:hAnsi="宋体" w:cs="Times New Roman"/>
                <w:color w:val="000000"/>
                <w:sz w:val="21"/>
                <w:szCs w:val="21"/>
                <w:highlight w:val="none"/>
              </w:rPr>
              <w:t>1</w:t>
            </w:r>
          </w:p>
        </w:tc>
        <w:tc>
          <w:tcPr>
            <w:tcW w:w="2171" w:type="dxa"/>
            <w:gridSpan w:val="2"/>
            <w:vAlign w:val="center"/>
          </w:tcPr>
          <w:p>
            <w:pPr>
              <w:snapToGrid w:val="0"/>
              <w:spacing w:line="360" w:lineRule="exact"/>
              <w:jc w:val="center"/>
              <w:rPr>
                <w:rFonts w:ascii="宋体" w:hAnsi="宋体" w:cs="Times New Roman"/>
                <w:color w:val="000000"/>
                <w:sz w:val="21"/>
                <w:szCs w:val="21"/>
                <w:highlight w:val="none"/>
              </w:rPr>
            </w:pPr>
            <w:r>
              <w:rPr>
                <w:rFonts w:hint="eastAsia" w:ascii="宋体" w:hAnsi="宋体" w:cs="Times New Roman"/>
                <w:color w:val="000000"/>
                <w:sz w:val="21"/>
                <w:szCs w:val="21"/>
                <w:highlight w:val="none"/>
              </w:rPr>
              <w:t>价格评审</w:t>
            </w:r>
          </w:p>
          <w:p>
            <w:pPr>
              <w:snapToGrid w:val="0"/>
              <w:spacing w:line="360" w:lineRule="exact"/>
              <w:jc w:val="center"/>
              <w:rPr>
                <w:rFonts w:ascii="宋体" w:hAnsi="宋体" w:cs="Times New Roman"/>
                <w:color w:val="000000"/>
                <w:sz w:val="21"/>
                <w:szCs w:val="21"/>
                <w:highlight w:val="none"/>
              </w:rPr>
            </w:pPr>
            <w:r>
              <w:rPr>
                <w:rFonts w:ascii="宋体" w:hAnsi="宋体" w:cs="Times New Roman"/>
                <w:color w:val="000000"/>
                <w:sz w:val="21"/>
                <w:szCs w:val="21"/>
                <w:highlight w:val="none"/>
              </w:rPr>
              <w:t>（满分</w:t>
            </w:r>
            <w:r>
              <w:rPr>
                <w:rFonts w:hint="eastAsia" w:ascii="宋体" w:hAnsi="宋体" w:cs="Times New Roman"/>
                <w:color w:val="000000"/>
                <w:sz w:val="21"/>
                <w:szCs w:val="21"/>
                <w:highlight w:val="none"/>
              </w:rPr>
              <w:t>10</w:t>
            </w:r>
            <w:r>
              <w:rPr>
                <w:rFonts w:ascii="宋体" w:hAnsi="宋体" w:cs="Times New Roman"/>
                <w:color w:val="000000"/>
                <w:sz w:val="21"/>
                <w:szCs w:val="21"/>
                <w:highlight w:val="none"/>
              </w:rPr>
              <w:t>分）</w:t>
            </w:r>
          </w:p>
        </w:tc>
        <w:tc>
          <w:tcPr>
            <w:tcW w:w="6086" w:type="dxa"/>
            <w:vAlign w:val="center"/>
          </w:tcPr>
          <w:p>
            <w:pPr>
              <w:snapToGrid w:val="0"/>
              <w:spacing w:line="360" w:lineRule="exact"/>
              <w:rPr>
                <w:rFonts w:ascii="宋体" w:hAnsi="宋体" w:cs="Times New Roman"/>
                <w:color w:val="000000"/>
                <w:sz w:val="21"/>
                <w:szCs w:val="21"/>
                <w:highlight w:val="none"/>
              </w:rPr>
            </w:pPr>
            <w:r>
              <w:rPr>
                <w:rFonts w:ascii="宋体" w:hAnsi="宋体" w:cs="Times New Roman"/>
                <w:color w:val="000000"/>
                <w:sz w:val="21"/>
                <w:szCs w:val="21"/>
                <w:highlight w:val="none"/>
              </w:rPr>
              <w:t>满足</w:t>
            </w:r>
            <w:r>
              <w:rPr>
                <w:rFonts w:hint="eastAsia" w:ascii="宋体" w:hAnsi="宋体" w:cs="Times New Roman"/>
                <w:color w:val="000000"/>
                <w:sz w:val="21"/>
                <w:szCs w:val="21"/>
                <w:highlight w:val="none"/>
              </w:rPr>
              <w:t>比选</w:t>
            </w:r>
            <w:r>
              <w:rPr>
                <w:rFonts w:ascii="宋体" w:hAnsi="宋体" w:cs="Times New Roman"/>
                <w:color w:val="000000"/>
                <w:sz w:val="21"/>
                <w:szCs w:val="21"/>
                <w:highlight w:val="none"/>
              </w:rPr>
              <w:t>文件要求且</w:t>
            </w:r>
            <w:r>
              <w:rPr>
                <w:rFonts w:hint="eastAsia" w:ascii="宋体" w:hAnsi="宋体" w:cs="Times New Roman"/>
                <w:color w:val="000000"/>
                <w:sz w:val="21"/>
                <w:szCs w:val="21"/>
                <w:highlight w:val="none"/>
              </w:rPr>
              <w:t>响应报价</w:t>
            </w:r>
            <w:r>
              <w:rPr>
                <w:rFonts w:ascii="宋体" w:hAnsi="宋体" w:cs="Times New Roman"/>
                <w:color w:val="000000"/>
                <w:sz w:val="21"/>
                <w:szCs w:val="21"/>
                <w:highlight w:val="none"/>
              </w:rPr>
              <w:t>最低的</w:t>
            </w:r>
            <w:r>
              <w:rPr>
                <w:rFonts w:hint="eastAsia" w:ascii="宋体" w:hAnsi="宋体" w:cs="Times New Roman"/>
                <w:color w:val="000000"/>
                <w:sz w:val="21"/>
                <w:szCs w:val="21"/>
                <w:highlight w:val="none"/>
              </w:rPr>
              <w:t>价格</w:t>
            </w:r>
            <w:r>
              <w:rPr>
                <w:rFonts w:ascii="宋体" w:hAnsi="宋体" w:cs="Times New Roman"/>
                <w:color w:val="000000"/>
                <w:sz w:val="21"/>
                <w:szCs w:val="21"/>
                <w:highlight w:val="none"/>
              </w:rPr>
              <w:t>为基准价，其价格分为满分。其他</w:t>
            </w:r>
            <w:r>
              <w:rPr>
                <w:rFonts w:hint="eastAsia" w:ascii="宋体" w:hAnsi="宋体" w:cs="Times New Roman"/>
                <w:color w:val="000000"/>
                <w:sz w:val="21"/>
                <w:szCs w:val="21"/>
                <w:highlight w:val="none"/>
              </w:rPr>
              <w:t>供应商</w:t>
            </w:r>
            <w:r>
              <w:rPr>
                <w:rFonts w:ascii="宋体" w:hAnsi="宋体" w:cs="Times New Roman"/>
                <w:color w:val="000000"/>
                <w:sz w:val="21"/>
                <w:szCs w:val="21"/>
                <w:highlight w:val="none"/>
              </w:rPr>
              <w:t>的价格分统一按照下列公式计算：</w:t>
            </w:r>
            <w:r>
              <w:rPr>
                <w:rFonts w:hint="eastAsia" w:ascii="宋体" w:hAnsi="宋体" w:cs="Times New Roman"/>
                <w:color w:val="000000"/>
                <w:sz w:val="21"/>
                <w:szCs w:val="21"/>
                <w:highlight w:val="none"/>
              </w:rPr>
              <w:t>响应</w:t>
            </w:r>
            <w:r>
              <w:rPr>
                <w:rFonts w:ascii="宋体" w:hAnsi="宋体" w:cs="Times New Roman"/>
                <w:color w:val="000000"/>
                <w:sz w:val="21"/>
                <w:szCs w:val="21"/>
                <w:highlight w:val="none"/>
              </w:rPr>
              <w:t>报价得分=（评标基准价/</w:t>
            </w:r>
            <w:r>
              <w:rPr>
                <w:rFonts w:hint="eastAsia" w:ascii="宋体" w:hAnsi="宋体" w:cs="Times New Roman"/>
                <w:color w:val="000000"/>
                <w:sz w:val="21"/>
                <w:szCs w:val="21"/>
                <w:highlight w:val="none"/>
              </w:rPr>
              <w:t>响应</w:t>
            </w:r>
            <w:r>
              <w:rPr>
                <w:rFonts w:ascii="宋体" w:hAnsi="宋体" w:cs="Times New Roman"/>
                <w:color w:val="000000"/>
                <w:sz w:val="21"/>
                <w:szCs w:val="21"/>
                <w:highlight w:val="none"/>
              </w:rPr>
              <w:t>报价）×</w:t>
            </w:r>
            <w:r>
              <w:rPr>
                <w:rFonts w:hint="eastAsia" w:ascii="宋体" w:hAnsi="宋体" w:cs="Times New Roman"/>
                <w:color w:val="000000"/>
                <w:sz w:val="21"/>
                <w:szCs w:val="21"/>
                <w:highlight w:val="none"/>
              </w:rPr>
              <w:t>10</w:t>
            </w:r>
            <w:r>
              <w:rPr>
                <w:rFonts w:ascii="宋体" w:hAnsi="宋体" w:cs="Times New Roman"/>
                <w:color w:val="000000"/>
                <w:sz w:val="21"/>
                <w:szCs w:val="21"/>
                <w:highlight w:val="none"/>
              </w:rPr>
              <w:t>%×100</w:t>
            </w:r>
          </w:p>
        </w:tc>
        <w:tc>
          <w:tcPr>
            <w:tcW w:w="851" w:type="dxa"/>
            <w:vAlign w:val="center"/>
          </w:tcPr>
          <w:p>
            <w:pPr>
              <w:snapToGrid w:val="0"/>
              <w:spacing w:line="360" w:lineRule="exact"/>
              <w:jc w:val="center"/>
              <w:rPr>
                <w:rFonts w:ascii="宋体" w:hAnsi="宋体" w:cs="Times New Roman"/>
                <w:color w:val="000000"/>
                <w:sz w:val="21"/>
                <w:szCs w:val="21"/>
                <w:highlight w:val="none"/>
              </w:rPr>
            </w:pPr>
            <w:r>
              <w:rPr>
                <w:rFonts w:hint="eastAsia" w:ascii="宋体" w:hAnsi="宋体" w:cs="Times New Roman"/>
                <w:color w:val="000000"/>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9" w:type="dxa"/>
            <w:vAlign w:val="center"/>
          </w:tcPr>
          <w:p>
            <w:pPr>
              <w:snapToGrid w:val="0"/>
              <w:spacing w:line="360" w:lineRule="exact"/>
              <w:jc w:val="center"/>
              <w:rPr>
                <w:rFonts w:ascii="宋体" w:hAnsi="宋体" w:cs="Times New Roman"/>
                <w:color w:val="000000"/>
                <w:sz w:val="21"/>
                <w:szCs w:val="21"/>
                <w:highlight w:val="none"/>
              </w:rPr>
            </w:pPr>
            <w:r>
              <w:rPr>
                <w:rFonts w:ascii="宋体" w:hAnsi="宋体" w:cs="Times New Roman"/>
                <w:color w:val="000000"/>
                <w:sz w:val="21"/>
                <w:szCs w:val="21"/>
                <w:highlight w:val="none"/>
              </w:rPr>
              <w:t>2</w:t>
            </w:r>
          </w:p>
        </w:tc>
        <w:tc>
          <w:tcPr>
            <w:tcW w:w="1205" w:type="dxa"/>
            <w:vMerge w:val="restart"/>
            <w:vAlign w:val="center"/>
          </w:tcPr>
          <w:p>
            <w:pPr>
              <w:snapToGrid w:val="0"/>
              <w:spacing w:line="360" w:lineRule="exact"/>
              <w:jc w:val="center"/>
              <w:rPr>
                <w:rFonts w:ascii="宋体" w:hAnsi="宋体" w:cs="Times New Roman"/>
                <w:color w:val="000000"/>
                <w:sz w:val="21"/>
                <w:szCs w:val="21"/>
                <w:highlight w:val="none"/>
              </w:rPr>
            </w:pPr>
            <w:r>
              <w:rPr>
                <w:rFonts w:ascii="宋体" w:hAnsi="宋体" w:cs="Times New Roman"/>
                <w:color w:val="000000"/>
                <w:sz w:val="21"/>
                <w:szCs w:val="21"/>
                <w:highlight w:val="none"/>
              </w:rPr>
              <w:t>技术部分</w:t>
            </w:r>
          </w:p>
          <w:p>
            <w:pPr>
              <w:snapToGrid w:val="0"/>
              <w:spacing w:line="360" w:lineRule="exact"/>
              <w:jc w:val="center"/>
              <w:rPr>
                <w:rFonts w:ascii="宋体" w:hAnsi="宋体" w:cs="Times New Roman"/>
                <w:color w:val="000000"/>
                <w:sz w:val="21"/>
                <w:szCs w:val="21"/>
                <w:highlight w:val="none"/>
              </w:rPr>
            </w:pPr>
            <w:r>
              <w:rPr>
                <w:rFonts w:ascii="宋体" w:hAnsi="宋体" w:cs="Times New Roman"/>
                <w:color w:val="000000"/>
                <w:sz w:val="21"/>
                <w:szCs w:val="21"/>
                <w:highlight w:val="none"/>
              </w:rPr>
              <w:t>（满分</w:t>
            </w:r>
            <w:r>
              <w:rPr>
                <w:rFonts w:hint="eastAsia" w:ascii="宋体" w:hAnsi="宋体" w:cs="Times New Roman"/>
                <w:color w:val="000000"/>
                <w:sz w:val="21"/>
                <w:szCs w:val="21"/>
                <w:highlight w:val="none"/>
              </w:rPr>
              <w:t>60</w:t>
            </w:r>
            <w:r>
              <w:rPr>
                <w:rFonts w:ascii="宋体" w:hAnsi="宋体" w:cs="Times New Roman"/>
                <w:color w:val="000000"/>
                <w:sz w:val="21"/>
                <w:szCs w:val="21"/>
                <w:highlight w:val="none"/>
              </w:rPr>
              <w:t>分）</w:t>
            </w:r>
          </w:p>
        </w:tc>
        <w:tc>
          <w:tcPr>
            <w:tcW w:w="966" w:type="dxa"/>
            <w:vAlign w:val="center"/>
          </w:tcPr>
          <w:p>
            <w:pPr>
              <w:snapToGrid w:val="0"/>
              <w:spacing w:line="360" w:lineRule="exact"/>
              <w:jc w:val="center"/>
              <w:rPr>
                <w:rFonts w:ascii="宋体" w:hAnsi="宋体" w:cs="Times New Roman"/>
                <w:color w:val="000000"/>
                <w:sz w:val="21"/>
                <w:szCs w:val="21"/>
                <w:highlight w:val="none"/>
              </w:rPr>
            </w:pPr>
            <w:r>
              <w:rPr>
                <w:rFonts w:ascii="宋体" w:hAnsi="宋体" w:cs="Times New Roman"/>
                <w:color w:val="000000"/>
                <w:sz w:val="21"/>
                <w:szCs w:val="21"/>
                <w:highlight w:val="none"/>
              </w:rPr>
              <w:t>响应性</w:t>
            </w:r>
          </w:p>
        </w:tc>
        <w:tc>
          <w:tcPr>
            <w:tcW w:w="6086" w:type="dxa"/>
            <w:vAlign w:val="center"/>
          </w:tcPr>
          <w:p>
            <w:pPr>
              <w:snapToGrid w:val="0"/>
              <w:spacing w:line="360" w:lineRule="exact"/>
              <w:rPr>
                <w:rFonts w:ascii="宋体" w:hAnsi="宋体" w:cs="Times New Roman"/>
                <w:color w:val="000000"/>
                <w:sz w:val="21"/>
                <w:szCs w:val="21"/>
                <w:highlight w:val="none"/>
              </w:rPr>
            </w:pPr>
            <w:r>
              <w:rPr>
                <w:rFonts w:hint="eastAsia" w:ascii="宋体" w:hAnsi="宋体" w:cs="Times New Roman"/>
                <w:color w:val="000000"/>
                <w:spacing w:val="6"/>
                <w:sz w:val="21"/>
                <w:szCs w:val="21"/>
                <w:highlight w:val="none"/>
              </w:rPr>
              <w:t>供应商能满足第三章采购需求全部要求的，同时具有良好的展板设计、制作能力，得10分；否则得0分。</w:t>
            </w:r>
          </w:p>
        </w:tc>
        <w:tc>
          <w:tcPr>
            <w:tcW w:w="851" w:type="dxa"/>
            <w:vAlign w:val="center"/>
          </w:tcPr>
          <w:p>
            <w:pPr>
              <w:snapToGrid w:val="0"/>
              <w:spacing w:line="360" w:lineRule="exact"/>
              <w:jc w:val="center"/>
              <w:rPr>
                <w:rFonts w:ascii="宋体" w:hAnsi="宋体" w:cs="Times New Roman"/>
                <w:color w:val="000000"/>
                <w:sz w:val="21"/>
                <w:szCs w:val="21"/>
                <w:highlight w:val="none"/>
              </w:rPr>
            </w:pPr>
            <w:r>
              <w:rPr>
                <w:rFonts w:hint="eastAsia" w:ascii="宋体" w:hAnsi="宋体" w:cs="Times New Roman"/>
                <w:color w:val="000000"/>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9" w:type="dxa"/>
            <w:vAlign w:val="center"/>
          </w:tcPr>
          <w:p>
            <w:pPr>
              <w:snapToGrid w:val="0"/>
              <w:spacing w:line="360" w:lineRule="exact"/>
              <w:jc w:val="center"/>
              <w:rPr>
                <w:rFonts w:ascii="宋体" w:hAnsi="宋体" w:cs="Times New Roman"/>
                <w:color w:val="000000"/>
                <w:sz w:val="21"/>
                <w:szCs w:val="21"/>
                <w:highlight w:val="none"/>
              </w:rPr>
            </w:pPr>
            <w:r>
              <w:rPr>
                <w:rFonts w:hint="eastAsia" w:ascii="宋体" w:hAnsi="宋体" w:cs="Times New Roman"/>
                <w:color w:val="000000"/>
                <w:sz w:val="21"/>
                <w:szCs w:val="21"/>
                <w:highlight w:val="none"/>
              </w:rPr>
              <w:t>3</w:t>
            </w:r>
          </w:p>
        </w:tc>
        <w:tc>
          <w:tcPr>
            <w:tcW w:w="1205" w:type="dxa"/>
            <w:vMerge w:val="continue"/>
            <w:vAlign w:val="center"/>
          </w:tcPr>
          <w:p>
            <w:pPr>
              <w:snapToGrid w:val="0"/>
              <w:spacing w:line="360" w:lineRule="exact"/>
              <w:jc w:val="center"/>
              <w:rPr>
                <w:rFonts w:ascii="宋体" w:hAnsi="宋体" w:cs="Times New Roman"/>
                <w:color w:val="000000"/>
                <w:sz w:val="21"/>
                <w:szCs w:val="21"/>
                <w:highlight w:val="none"/>
              </w:rPr>
            </w:pPr>
          </w:p>
        </w:tc>
        <w:tc>
          <w:tcPr>
            <w:tcW w:w="966" w:type="dxa"/>
            <w:vAlign w:val="center"/>
          </w:tcPr>
          <w:p>
            <w:pPr>
              <w:snapToGrid w:val="0"/>
              <w:spacing w:line="360" w:lineRule="exact"/>
              <w:jc w:val="center"/>
              <w:rPr>
                <w:rFonts w:ascii="宋体" w:hAnsi="宋体" w:cs="Times New Roman"/>
                <w:color w:val="000000"/>
                <w:sz w:val="21"/>
                <w:szCs w:val="21"/>
                <w:highlight w:val="none"/>
              </w:rPr>
            </w:pPr>
            <w:r>
              <w:rPr>
                <w:rFonts w:ascii="宋体" w:hAnsi="宋体" w:cs="Times New Roman"/>
                <w:color w:val="000000"/>
                <w:sz w:val="21"/>
                <w:szCs w:val="21"/>
                <w:highlight w:val="none"/>
              </w:rPr>
              <w:t>人员团队</w:t>
            </w:r>
          </w:p>
        </w:tc>
        <w:tc>
          <w:tcPr>
            <w:tcW w:w="6086" w:type="dxa"/>
            <w:vAlign w:val="center"/>
          </w:tcPr>
          <w:p>
            <w:pPr>
              <w:pStyle w:val="85"/>
              <w:numPr>
                <w:ilvl w:val="0"/>
                <w:numId w:val="3"/>
              </w:numPr>
              <w:snapToGrid w:val="0"/>
              <w:spacing w:line="360" w:lineRule="exact"/>
              <w:ind w:firstLineChars="0"/>
              <w:rPr>
                <w:rFonts w:ascii="宋体" w:hAnsi="宋体" w:cs="Times New Roman"/>
                <w:color w:val="000000"/>
                <w:spacing w:val="6"/>
                <w:sz w:val="21"/>
                <w:szCs w:val="21"/>
                <w:highlight w:val="none"/>
              </w:rPr>
            </w:pPr>
            <w:r>
              <w:rPr>
                <w:rFonts w:hint="eastAsia" w:ascii="宋体" w:hAnsi="宋体" w:cs="Times New Roman"/>
                <w:color w:val="000000"/>
                <w:spacing w:val="6"/>
                <w:sz w:val="21"/>
                <w:szCs w:val="21"/>
                <w:highlight w:val="none"/>
              </w:rPr>
              <w:t>服务团队不少于5人，各岗位权责分工非常明确，有完善的岗位责任制度，得3分；否则得0分。</w:t>
            </w:r>
          </w:p>
          <w:p>
            <w:pPr>
              <w:snapToGrid w:val="0"/>
              <w:spacing w:line="360" w:lineRule="exact"/>
              <w:rPr>
                <w:rFonts w:ascii="宋体" w:hAnsi="宋体" w:cs="Times New Roman"/>
                <w:color w:val="000000"/>
                <w:spacing w:val="6"/>
                <w:sz w:val="21"/>
                <w:szCs w:val="21"/>
                <w:highlight w:val="none"/>
              </w:rPr>
            </w:pPr>
            <w:r>
              <w:rPr>
                <w:rFonts w:hint="eastAsia" w:ascii="宋体" w:hAnsi="宋体" w:cs="Times New Roman"/>
                <w:color w:val="000000"/>
                <w:spacing w:val="6"/>
                <w:sz w:val="21"/>
                <w:szCs w:val="21"/>
                <w:highlight w:val="none"/>
              </w:rPr>
              <w:t>②项目经理能提供五年（含）以上相关行业企业的社保证明，得4分；否则得0分。</w:t>
            </w:r>
          </w:p>
          <w:p>
            <w:pPr>
              <w:snapToGrid w:val="0"/>
              <w:spacing w:line="360" w:lineRule="exact"/>
              <w:rPr>
                <w:rFonts w:ascii="宋体" w:hAnsi="宋体" w:cs="Times New Roman"/>
                <w:color w:val="000000"/>
                <w:spacing w:val="6"/>
                <w:sz w:val="21"/>
                <w:szCs w:val="21"/>
                <w:highlight w:val="none"/>
              </w:rPr>
            </w:pPr>
            <w:r>
              <w:rPr>
                <w:rFonts w:hint="eastAsia" w:ascii="宋体" w:hAnsi="宋体" w:cs="Times New Roman"/>
                <w:color w:val="000000"/>
                <w:spacing w:val="6"/>
                <w:sz w:val="21"/>
                <w:szCs w:val="21"/>
                <w:highlight w:val="none"/>
              </w:rPr>
              <w:t>③其余岗位人员较为稳定，提供一年以上的本单位社保证明，得3分；否则得0分。</w:t>
            </w:r>
          </w:p>
        </w:tc>
        <w:tc>
          <w:tcPr>
            <w:tcW w:w="851" w:type="dxa"/>
            <w:vAlign w:val="center"/>
          </w:tcPr>
          <w:p>
            <w:pPr>
              <w:snapToGrid w:val="0"/>
              <w:spacing w:line="360" w:lineRule="exact"/>
              <w:jc w:val="center"/>
              <w:rPr>
                <w:rFonts w:ascii="宋体" w:hAnsi="宋体" w:cs="Times New Roman"/>
                <w:color w:val="000000"/>
                <w:sz w:val="21"/>
                <w:szCs w:val="21"/>
                <w:highlight w:val="none"/>
              </w:rPr>
            </w:pPr>
            <w:r>
              <w:rPr>
                <w:rFonts w:hint="eastAsia" w:ascii="宋体" w:hAnsi="宋体" w:cs="Times New Roman"/>
                <w:color w:val="000000"/>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9" w:type="dxa"/>
            <w:vMerge w:val="restart"/>
            <w:vAlign w:val="center"/>
          </w:tcPr>
          <w:p>
            <w:pPr>
              <w:snapToGrid w:val="0"/>
              <w:spacing w:line="360" w:lineRule="exact"/>
              <w:jc w:val="center"/>
              <w:rPr>
                <w:rFonts w:ascii="宋体" w:hAnsi="宋体" w:cs="Times New Roman"/>
                <w:color w:val="000000"/>
                <w:sz w:val="21"/>
                <w:szCs w:val="21"/>
                <w:highlight w:val="none"/>
              </w:rPr>
            </w:pPr>
            <w:r>
              <w:rPr>
                <w:rFonts w:hint="eastAsia" w:ascii="宋体" w:hAnsi="宋体" w:cs="Times New Roman"/>
                <w:color w:val="000000"/>
                <w:sz w:val="21"/>
                <w:szCs w:val="21"/>
                <w:highlight w:val="none"/>
              </w:rPr>
              <w:t>4</w:t>
            </w:r>
          </w:p>
        </w:tc>
        <w:tc>
          <w:tcPr>
            <w:tcW w:w="1205" w:type="dxa"/>
            <w:vMerge w:val="continue"/>
            <w:vAlign w:val="center"/>
          </w:tcPr>
          <w:p>
            <w:pPr>
              <w:snapToGrid w:val="0"/>
              <w:spacing w:line="360" w:lineRule="exact"/>
              <w:jc w:val="center"/>
              <w:rPr>
                <w:rFonts w:ascii="宋体" w:hAnsi="宋体" w:cs="Times New Roman"/>
                <w:color w:val="000000"/>
                <w:sz w:val="21"/>
                <w:szCs w:val="21"/>
                <w:highlight w:val="none"/>
              </w:rPr>
            </w:pPr>
          </w:p>
        </w:tc>
        <w:tc>
          <w:tcPr>
            <w:tcW w:w="966" w:type="dxa"/>
            <w:vMerge w:val="restart"/>
            <w:vAlign w:val="center"/>
          </w:tcPr>
          <w:p>
            <w:pPr>
              <w:snapToGrid w:val="0"/>
              <w:spacing w:line="360" w:lineRule="exact"/>
              <w:jc w:val="center"/>
              <w:rPr>
                <w:rFonts w:ascii="宋体" w:hAnsi="宋体" w:cs="Times New Roman"/>
                <w:color w:val="000000"/>
                <w:kern w:val="2"/>
                <w:sz w:val="21"/>
                <w:szCs w:val="21"/>
                <w:highlight w:val="none"/>
              </w:rPr>
            </w:pPr>
            <w:r>
              <w:rPr>
                <w:rFonts w:ascii="宋体" w:hAnsi="宋体" w:cs="Times New Roman"/>
                <w:color w:val="000000"/>
                <w:kern w:val="2"/>
                <w:sz w:val="21"/>
                <w:szCs w:val="21"/>
                <w:highlight w:val="none"/>
              </w:rPr>
              <w:t>服务</w:t>
            </w:r>
          </w:p>
          <w:p>
            <w:pPr>
              <w:snapToGrid w:val="0"/>
              <w:spacing w:line="360" w:lineRule="exact"/>
              <w:jc w:val="center"/>
              <w:rPr>
                <w:rFonts w:ascii="宋体" w:hAnsi="宋体" w:cs="Times New Roman"/>
                <w:color w:val="000000"/>
                <w:kern w:val="2"/>
                <w:sz w:val="21"/>
                <w:szCs w:val="21"/>
                <w:highlight w:val="none"/>
              </w:rPr>
            </w:pPr>
            <w:r>
              <w:rPr>
                <w:rFonts w:ascii="宋体" w:hAnsi="宋体" w:cs="Times New Roman"/>
                <w:color w:val="000000"/>
                <w:kern w:val="2"/>
                <w:sz w:val="21"/>
                <w:szCs w:val="21"/>
                <w:highlight w:val="none"/>
              </w:rPr>
              <w:t>方案</w:t>
            </w:r>
          </w:p>
        </w:tc>
        <w:tc>
          <w:tcPr>
            <w:tcW w:w="6086" w:type="dxa"/>
            <w:vAlign w:val="center"/>
          </w:tcPr>
          <w:p>
            <w:pPr>
              <w:snapToGrid w:val="0"/>
              <w:spacing w:line="360" w:lineRule="exact"/>
              <w:jc w:val="both"/>
              <w:rPr>
                <w:rFonts w:ascii="宋体" w:hAnsi="宋体" w:cs="Times New Roman"/>
                <w:bCs/>
                <w:color w:val="000000"/>
                <w:spacing w:val="6"/>
                <w:kern w:val="2"/>
                <w:sz w:val="21"/>
                <w:szCs w:val="21"/>
                <w:highlight w:val="none"/>
              </w:rPr>
            </w:pPr>
            <w:r>
              <w:rPr>
                <w:rFonts w:hint="eastAsia" w:ascii="宋体" w:hAnsi="宋体" w:cs="Times New Roman"/>
                <w:bCs/>
                <w:color w:val="000000"/>
                <w:spacing w:val="6"/>
                <w:kern w:val="2"/>
                <w:sz w:val="21"/>
                <w:szCs w:val="21"/>
                <w:highlight w:val="none"/>
              </w:rPr>
              <w:t>1.</w:t>
            </w:r>
            <w:r>
              <w:rPr>
                <w:rFonts w:ascii="宋体" w:hAnsi="宋体" w:cs="Times New Roman"/>
                <w:bCs/>
                <w:color w:val="000000"/>
                <w:spacing w:val="6"/>
                <w:kern w:val="2"/>
                <w:sz w:val="21"/>
                <w:szCs w:val="21"/>
                <w:highlight w:val="none"/>
              </w:rPr>
              <w:t>服务总体计划是否详实、合理、可行（</w:t>
            </w:r>
            <w:r>
              <w:rPr>
                <w:rFonts w:hint="eastAsia" w:ascii="宋体" w:hAnsi="宋体" w:cs="Times New Roman"/>
                <w:bCs/>
                <w:color w:val="000000"/>
                <w:spacing w:val="6"/>
                <w:kern w:val="2"/>
                <w:sz w:val="21"/>
                <w:szCs w:val="21"/>
                <w:highlight w:val="none"/>
              </w:rPr>
              <w:t>满分8</w:t>
            </w:r>
            <w:r>
              <w:rPr>
                <w:rFonts w:ascii="宋体" w:hAnsi="宋体" w:cs="Times New Roman"/>
                <w:bCs/>
                <w:color w:val="000000"/>
                <w:spacing w:val="6"/>
                <w:kern w:val="2"/>
                <w:sz w:val="21"/>
                <w:szCs w:val="21"/>
                <w:highlight w:val="none"/>
              </w:rPr>
              <w:t>分）</w:t>
            </w:r>
          </w:p>
          <w:p>
            <w:pPr>
              <w:snapToGrid w:val="0"/>
              <w:spacing w:line="360" w:lineRule="exact"/>
              <w:jc w:val="both"/>
              <w:rPr>
                <w:rFonts w:ascii="宋体" w:hAnsi="宋体" w:cs="Times New Roman"/>
                <w:bCs/>
                <w:color w:val="000000"/>
                <w:spacing w:val="6"/>
                <w:kern w:val="2"/>
                <w:sz w:val="21"/>
                <w:szCs w:val="21"/>
                <w:highlight w:val="none"/>
              </w:rPr>
            </w:pPr>
            <w:r>
              <w:rPr>
                <w:rFonts w:ascii="宋体" w:hAnsi="宋体" w:cs="Times New Roman"/>
                <w:bCs/>
                <w:color w:val="000000"/>
                <w:spacing w:val="6"/>
                <w:kern w:val="2"/>
                <w:sz w:val="21"/>
                <w:szCs w:val="21"/>
                <w:highlight w:val="none"/>
              </w:rPr>
              <w:t>详实、可行、合理：</w:t>
            </w:r>
            <w:r>
              <w:rPr>
                <w:rFonts w:hint="eastAsia" w:ascii="宋体" w:hAnsi="宋体" w:cs="Times New Roman"/>
                <w:bCs/>
                <w:color w:val="000000"/>
                <w:spacing w:val="6"/>
                <w:kern w:val="2"/>
                <w:sz w:val="21"/>
                <w:szCs w:val="21"/>
                <w:highlight w:val="none"/>
              </w:rPr>
              <w:t>8</w:t>
            </w:r>
            <w:r>
              <w:rPr>
                <w:rFonts w:ascii="宋体" w:hAnsi="宋体" w:cs="Times New Roman"/>
                <w:bCs/>
                <w:color w:val="000000"/>
                <w:spacing w:val="6"/>
                <w:kern w:val="2"/>
                <w:sz w:val="21"/>
                <w:szCs w:val="21"/>
                <w:highlight w:val="none"/>
              </w:rPr>
              <w:t>分</w:t>
            </w:r>
          </w:p>
          <w:p>
            <w:pPr>
              <w:snapToGrid w:val="0"/>
              <w:spacing w:line="360" w:lineRule="exact"/>
              <w:jc w:val="both"/>
              <w:rPr>
                <w:rFonts w:ascii="宋体" w:hAnsi="宋体" w:cs="Times New Roman"/>
                <w:bCs/>
                <w:color w:val="000000"/>
                <w:spacing w:val="6"/>
                <w:kern w:val="2"/>
                <w:sz w:val="21"/>
                <w:szCs w:val="21"/>
                <w:highlight w:val="none"/>
              </w:rPr>
            </w:pPr>
            <w:r>
              <w:rPr>
                <w:rFonts w:ascii="宋体" w:hAnsi="宋体" w:cs="Times New Roman"/>
                <w:bCs/>
                <w:color w:val="000000"/>
                <w:spacing w:val="6"/>
                <w:kern w:val="2"/>
                <w:sz w:val="21"/>
                <w:szCs w:val="21"/>
                <w:highlight w:val="none"/>
              </w:rPr>
              <w:t>较为详实，可行</w:t>
            </w:r>
            <w:r>
              <w:rPr>
                <w:rFonts w:hint="eastAsia" w:ascii="宋体" w:hAnsi="宋体" w:cs="Times New Roman"/>
                <w:bCs/>
                <w:color w:val="000000"/>
                <w:spacing w:val="6"/>
                <w:kern w:val="2"/>
                <w:sz w:val="21"/>
                <w:szCs w:val="21"/>
                <w:highlight w:val="none"/>
              </w:rPr>
              <w:t>性</w:t>
            </w:r>
            <w:r>
              <w:rPr>
                <w:rFonts w:ascii="宋体" w:hAnsi="宋体" w:cs="Times New Roman"/>
                <w:bCs/>
                <w:color w:val="000000"/>
                <w:spacing w:val="6"/>
                <w:kern w:val="2"/>
                <w:sz w:val="21"/>
                <w:szCs w:val="21"/>
                <w:highlight w:val="none"/>
              </w:rPr>
              <w:t>、合理</w:t>
            </w:r>
            <w:r>
              <w:rPr>
                <w:rFonts w:hint="eastAsia" w:ascii="宋体" w:hAnsi="宋体" w:cs="Times New Roman"/>
                <w:bCs/>
                <w:color w:val="000000"/>
                <w:spacing w:val="6"/>
                <w:kern w:val="2"/>
                <w:sz w:val="21"/>
                <w:szCs w:val="21"/>
                <w:highlight w:val="none"/>
              </w:rPr>
              <w:t>性欠佳</w:t>
            </w:r>
            <w:r>
              <w:rPr>
                <w:rFonts w:ascii="宋体" w:hAnsi="宋体" w:cs="Times New Roman"/>
                <w:bCs/>
                <w:color w:val="000000"/>
                <w:spacing w:val="6"/>
                <w:kern w:val="2"/>
                <w:sz w:val="21"/>
                <w:szCs w:val="21"/>
                <w:highlight w:val="none"/>
              </w:rPr>
              <w:t>：</w:t>
            </w:r>
            <w:r>
              <w:rPr>
                <w:rFonts w:hint="eastAsia" w:ascii="宋体" w:hAnsi="宋体" w:cs="Times New Roman"/>
                <w:bCs/>
                <w:color w:val="000000"/>
                <w:spacing w:val="6"/>
                <w:kern w:val="2"/>
                <w:sz w:val="21"/>
                <w:szCs w:val="21"/>
                <w:highlight w:val="none"/>
              </w:rPr>
              <w:t>5</w:t>
            </w:r>
            <w:r>
              <w:rPr>
                <w:rFonts w:ascii="宋体" w:hAnsi="宋体" w:cs="Times New Roman"/>
                <w:bCs/>
                <w:color w:val="000000"/>
                <w:spacing w:val="6"/>
                <w:kern w:val="2"/>
                <w:sz w:val="21"/>
                <w:szCs w:val="21"/>
                <w:highlight w:val="none"/>
              </w:rPr>
              <w:t>分</w:t>
            </w:r>
          </w:p>
          <w:p>
            <w:pPr>
              <w:snapToGrid w:val="0"/>
              <w:spacing w:line="360" w:lineRule="exact"/>
              <w:jc w:val="both"/>
              <w:rPr>
                <w:rFonts w:ascii="宋体" w:hAnsi="宋体" w:cs="Times New Roman"/>
                <w:bCs/>
                <w:color w:val="000000"/>
                <w:spacing w:val="6"/>
                <w:kern w:val="2"/>
                <w:sz w:val="21"/>
                <w:szCs w:val="21"/>
                <w:highlight w:val="none"/>
              </w:rPr>
            </w:pPr>
            <w:r>
              <w:rPr>
                <w:rFonts w:ascii="宋体" w:hAnsi="宋体" w:cs="Times New Roman"/>
                <w:bCs/>
                <w:color w:val="000000"/>
                <w:spacing w:val="6"/>
                <w:kern w:val="2"/>
                <w:sz w:val="21"/>
                <w:szCs w:val="21"/>
                <w:highlight w:val="none"/>
              </w:rPr>
              <w:t>不详实，可行性、合理性较差：2分</w:t>
            </w:r>
          </w:p>
          <w:p>
            <w:pPr>
              <w:snapToGrid w:val="0"/>
              <w:spacing w:line="360" w:lineRule="exact"/>
              <w:jc w:val="both"/>
              <w:rPr>
                <w:rFonts w:ascii="宋体" w:hAnsi="宋体" w:cs="Times New Roman"/>
                <w:bCs/>
                <w:color w:val="000000"/>
                <w:spacing w:val="6"/>
                <w:kern w:val="2"/>
                <w:sz w:val="21"/>
                <w:szCs w:val="21"/>
                <w:highlight w:val="none"/>
              </w:rPr>
            </w:pPr>
            <w:r>
              <w:rPr>
                <w:rFonts w:hint="eastAsia" w:ascii="宋体" w:hAnsi="宋体" w:cs="Times New Roman"/>
                <w:bCs/>
                <w:color w:val="000000"/>
                <w:spacing w:val="6"/>
                <w:kern w:val="2"/>
                <w:sz w:val="21"/>
                <w:szCs w:val="21"/>
                <w:highlight w:val="none"/>
              </w:rPr>
              <w:t>未提供技术服务总体计划：0分</w:t>
            </w:r>
          </w:p>
        </w:tc>
        <w:tc>
          <w:tcPr>
            <w:tcW w:w="851" w:type="dxa"/>
            <w:vAlign w:val="center"/>
          </w:tcPr>
          <w:p>
            <w:pPr>
              <w:snapToGrid w:val="0"/>
              <w:spacing w:line="360" w:lineRule="exact"/>
              <w:jc w:val="center"/>
              <w:rPr>
                <w:rFonts w:ascii="宋体" w:hAnsi="宋体" w:cs="Times New Roman"/>
                <w:color w:val="000000"/>
                <w:kern w:val="2"/>
                <w:sz w:val="20"/>
                <w:highlight w:val="none"/>
              </w:rPr>
            </w:pPr>
            <w:r>
              <w:rPr>
                <w:rFonts w:hint="eastAsia" w:ascii="宋体" w:hAnsi="宋体" w:cs="Times New Roman"/>
                <w:color w:val="000000"/>
                <w:sz w:val="21"/>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9" w:type="dxa"/>
            <w:vMerge w:val="continue"/>
            <w:vAlign w:val="center"/>
          </w:tcPr>
          <w:p>
            <w:pPr>
              <w:snapToGrid w:val="0"/>
              <w:spacing w:line="360" w:lineRule="exact"/>
              <w:jc w:val="center"/>
              <w:rPr>
                <w:rFonts w:ascii="宋体" w:hAnsi="宋体" w:cs="Times New Roman"/>
                <w:color w:val="000000"/>
                <w:sz w:val="21"/>
                <w:szCs w:val="21"/>
                <w:highlight w:val="none"/>
              </w:rPr>
            </w:pPr>
          </w:p>
        </w:tc>
        <w:tc>
          <w:tcPr>
            <w:tcW w:w="1205" w:type="dxa"/>
            <w:vMerge w:val="continue"/>
            <w:vAlign w:val="center"/>
          </w:tcPr>
          <w:p>
            <w:pPr>
              <w:snapToGrid w:val="0"/>
              <w:spacing w:line="360" w:lineRule="exact"/>
              <w:jc w:val="center"/>
              <w:rPr>
                <w:rFonts w:ascii="宋体" w:hAnsi="宋体" w:cs="Times New Roman"/>
                <w:color w:val="000000"/>
                <w:sz w:val="21"/>
                <w:szCs w:val="21"/>
                <w:highlight w:val="none"/>
              </w:rPr>
            </w:pPr>
          </w:p>
        </w:tc>
        <w:tc>
          <w:tcPr>
            <w:tcW w:w="966" w:type="dxa"/>
            <w:vMerge w:val="continue"/>
            <w:vAlign w:val="center"/>
          </w:tcPr>
          <w:p>
            <w:pPr>
              <w:snapToGrid w:val="0"/>
              <w:spacing w:line="360" w:lineRule="exact"/>
              <w:jc w:val="center"/>
              <w:rPr>
                <w:rFonts w:ascii="宋体" w:hAnsi="宋体" w:cs="Times New Roman"/>
                <w:color w:val="000000"/>
                <w:kern w:val="2"/>
                <w:sz w:val="21"/>
                <w:szCs w:val="21"/>
                <w:highlight w:val="none"/>
              </w:rPr>
            </w:pPr>
          </w:p>
        </w:tc>
        <w:tc>
          <w:tcPr>
            <w:tcW w:w="6086" w:type="dxa"/>
            <w:vAlign w:val="center"/>
          </w:tcPr>
          <w:p>
            <w:pPr>
              <w:snapToGrid w:val="0"/>
              <w:spacing w:line="360" w:lineRule="exact"/>
              <w:jc w:val="both"/>
              <w:rPr>
                <w:rFonts w:ascii="宋体" w:hAnsi="宋体" w:cs="Times New Roman"/>
                <w:bCs/>
                <w:color w:val="000000"/>
                <w:spacing w:val="6"/>
                <w:kern w:val="2"/>
                <w:sz w:val="21"/>
                <w:szCs w:val="21"/>
                <w:highlight w:val="none"/>
              </w:rPr>
            </w:pPr>
            <w:r>
              <w:rPr>
                <w:rFonts w:hint="eastAsia" w:ascii="宋体" w:hAnsi="宋体" w:cs="Times New Roman"/>
                <w:bCs/>
                <w:color w:val="000000"/>
                <w:spacing w:val="6"/>
                <w:kern w:val="2"/>
                <w:sz w:val="21"/>
                <w:szCs w:val="21"/>
                <w:highlight w:val="none"/>
              </w:rPr>
              <w:t>2.服务过程中对各类突发事件的应对预案设置是否周全、高效。（满分8分）</w:t>
            </w:r>
          </w:p>
          <w:p>
            <w:pPr>
              <w:snapToGrid w:val="0"/>
              <w:spacing w:line="360" w:lineRule="exact"/>
              <w:jc w:val="both"/>
              <w:rPr>
                <w:rFonts w:ascii="宋体" w:hAnsi="宋体" w:cs="Times New Roman"/>
                <w:bCs/>
                <w:color w:val="000000"/>
                <w:spacing w:val="6"/>
                <w:kern w:val="2"/>
                <w:sz w:val="21"/>
                <w:szCs w:val="21"/>
                <w:highlight w:val="none"/>
              </w:rPr>
            </w:pPr>
            <w:r>
              <w:rPr>
                <w:rFonts w:hint="eastAsia" w:ascii="宋体" w:hAnsi="宋体" w:cs="Times New Roman"/>
                <w:bCs/>
                <w:color w:val="000000"/>
                <w:spacing w:val="6"/>
                <w:kern w:val="2"/>
                <w:sz w:val="21"/>
                <w:szCs w:val="21"/>
                <w:highlight w:val="none"/>
              </w:rPr>
              <w:t>周全、高效：8分；</w:t>
            </w:r>
          </w:p>
          <w:p>
            <w:pPr>
              <w:snapToGrid w:val="0"/>
              <w:spacing w:line="360" w:lineRule="exact"/>
              <w:jc w:val="both"/>
              <w:rPr>
                <w:rFonts w:ascii="宋体" w:hAnsi="宋体" w:cs="Times New Roman"/>
                <w:bCs/>
                <w:color w:val="000000"/>
                <w:spacing w:val="6"/>
                <w:kern w:val="2"/>
                <w:sz w:val="21"/>
                <w:szCs w:val="21"/>
                <w:highlight w:val="none"/>
              </w:rPr>
            </w:pPr>
            <w:r>
              <w:rPr>
                <w:rFonts w:hint="eastAsia" w:ascii="宋体" w:hAnsi="宋体" w:cs="Times New Roman"/>
                <w:bCs/>
                <w:color w:val="000000"/>
                <w:spacing w:val="6"/>
                <w:kern w:val="2"/>
                <w:sz w:val="21"/>
                <w:szCs w:val="21"/>
                <w:highlight w:val="none"/>
              </w:rPr>
              <w:t>基本满足需求、效率欠佳：5分；</w:t>
            </w:r>
          </w:p>
          <w:p>
            <w:pPr>
              <w:snapToGrid w:val="0"/>
              <w:spacing w:line="360" w:lineRule="exact"/>
              <w:jc w:val="both"/>
              <w:rPr>
                <w:rFonts w:ascii="宋体" w:hAnsi="宋体" w:cs="Times New Roman"/>
                <w:bCs/>
                <w:color w:val="000000"/>
                <w:spacing w:val="6"/>
                <w:kern w:val="2"/>
                <w:sz w:val="21"/>
                <w:szCs w:val="21"/>
                <w:highlight w:val="none"/>
              </w:rPr>
            </w:pPr>
            <w:r>
              <w:rPr>
                <w:rFonts w:hint="eastAsia" w:ascii="宋体" w:hAnsi="宋体" w:cs="Times New Roman"/>
                <w:bCs/>
                <w:color w:val="000000"/>
                <w:spacing w:val="6"/>
                <w:kern w:val="2"/>
                <w:sz w:val="21"/>
                <w:szCs w:val="21"/>
                <w:highlight w:val="none"/>
              </w:rPr>
              <w:t>不能够完全满足需求、效率较差：2分</w:t>
            </w:r>
          </w:p>
          <w:p>
            <w:pPr>
              <w:snapToGrid w:val="0"/>
              <w:spacing w:line="360" w:lineRule="exact"/>
              <w:jc w:val="both"/>
              <w:rPr>
                <w:rFonts w:ascii="宋体" w:hAnsi="宋体" w:cs="Times New Roman"/>
                <w:bCs/>
                <w:color w:val="000000"/>
                <w:spacing w:val="6"/>
                <w:kern w:val="2"/>
                <w:sz w:val="21"/>
                <w:szCs w:val="21"/>
                <w:highlight w:val="none"/>
              </w:rPr>
            </w:pPr>
            <w:r>
              <w:rPr>
                <w:rFonts w:hint="eastAsia" w:ascii="宋体" w:hAnsi="宋体" w:cs="Times New Roman"/>
                <w:bCs/>
                <w:color w:val="000000"/>
                <w:spacing w:val="6"/>
                <w:kern w:val="2"/>
                <w:sz w:val="21"/>
                <w:szCs w:val="21"/>
                <w:highlight w:val="none"/>
              </w:rPr>
              <w:t>未提供：0分</w:t>
            </w:r>
          </w:p>
        </w:tc>
        <w:tc>
          <w:tcPr>
            <w:tcW w:w="851" w:type="dxa"/>
            <w:vAlign w:val="center"/>
          </w:tcPr>
          <w:p>
            <w:pPr>
              <w:snapToGrid w:val="0"/>
              <w:spacing w:line="360" w:lineRule="exact"/>
              <w:jc w:val="center"/>
              <w:rPr>
                <w:rFonts w:ascii="宋体" w:hAnsi="宋体" w:cs="Times New Roman"/>
                <w:color w:val="000000"/>
                <w:sz w:val="21"/>
                <w:szCs w:val="21"/>
                <w:highlight w:val="none"/>
              </w:rPr>
            </w:pPr>
            <w:r>
              <w:rPr>
                <w:rFonts w:hint="eastAsia" w:ascii="宋体" w:hAnsi="宋体" w:cs="Times New Roman"/>
                <w:color w:val="000000"/>
                <w:sz w:val="21"/>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9" w:type="dxa"/>
            <w:vMerge w:val="continue"/>
            <w:vAlign w:val="center"/>
          </w:tcPr>
          <w:p>
            <w:pPr>
              <w:snapToGrid w:val="0"/>
              <w:spacing w:line="360" w:lineRule="exact"/>
              <w:jc w:val="center"/>
              <w:rPr>
                <w:rFonts w:ascii="宋体" w:hAnsi="宋体" w:cs="Times New Roman"/>
                <w:color w:val="000000"/>
                <w:sz w:val="21"/>
                <w:szCs w:val="21"/>
                <w:highlight w:val="none"/>
              </w:rPr>
            </w:pPr>
          </w:p>
        </w:tc>
        <w:tc>
          <w:tcPr>
            <w:tcW w:w="1205" w:type="dxa"/>
            <w:vMerge w:val="continue"/>
            <w:vAlign w:val="center"/>
          </w:tcPr>
          <w:p>
            <w:pPr>
              <w:snapToGrid w:val="0"/>
              <w:spacing w:line="360" w:lineRule="exact"/>
              <w:jc w:val="center"/>
              <w:rPr>
                <w:rFonts w:ascii="宋体" w:hAnsi="宋体" w:cs="Times New Roman"/>
                <w:color w:val="000000"/>
                <w:sz w:val="21"/>
                <w:szCs w:val="21"/>
                <w:highlight w:val="none"/>
              </w:rPr>
            </w:pPr>
          </w:p>
        </w:tc>
        <w:tc>
          <w:tcPr>
            <w:tcW w:w="966" w:type="dxa"/>
            <w:vMerge w:val="continue"/>
            <w:vAlign w:val="center"/>
          </w:tcPr>
          <w:p>
            <w:pPr>
              <w:snapToGrid w:val="0"/>
              <w:spacing w:line="360" w:lineRule="exact"/>
              <w:jc w:val="center"/>
              <w:rPr>
                <w:rFonts w:ascii="宋体" w:hAnsi="宋体" w:cs="Times New Roman"/>
                <w:color w:val="000000"/>
                <w:kern w:val="2"/>
                <w:sz w:val="21"/>
                <w:szCs w:val="21"/>
                <w:highlight w:val="none"/>
              </w:rPr>
            </w:pPr>
          </w:p>
        </w:tc>
        <w:tc>
          <w:tcPr>
            <w:tcW w:w="6086" w:type="dxa"/>
            <w:vAlign w:val="center"/>
          </w:tcPr>
          <w:p>
            <w:pPr>
              <w:snapToGrid w:val="0"/>
              <w:spacing w:line="360" w:lineRule="exact"/>
              <w:jc w:val="both"/>
              <w:rPr>
                <w:rFonts w:ascii="宋体" w:hAnsi="宋体" w:cs="Times New Roman"/>
                <w:bCs/>
                <w:color w:val="000000"/>
                <w:spacing w:val="6"/>
                <w:kern w:val="2"/>
                <w:sz w:val="21"/>
                <w:szCs w:val="21"/>
                <w:highlight w:val="none"/>
              </w:rPr>
            </w:pPr>
            <w:r>
              <w:rPr>
                <w:rFonts w:hint="eastAsia" w:ascii="宋体" w:hAnsi="宋体" w:cs="Times New Roman"/>
                <w:bCs/>
                <w:color w:val="000000"/>
                <w:spacing w:val="6"/>
                <w:kern w:val="2"/>
                <w:sz w:val="21"/>
                <w:szCs w:val="21"/>
                <w:highlight w:val="none"/>
              </w:rPr>
              <w:t>3.供应商自行提供的各项服务承诺内容是否全面、合理（满分8分）</w:t>
            </w:r>
          </w:p>
          <w:p>
            <w:pPr>
              <w:snapToGrid w:val="0"/>
              <w:spacing w:line="360" w:lineRule="exact"/>
              <w:jc w:val="both"/>
              <w:rPr>
                <w:rFonts w:ascii="宋体" w:hAnsi="宋体" w:cs="Times New Roman"/>
                <w:bCs/>
                <w:color w:val="000000"/>
                <w:spacing w:val="6"/>
                <w:kern w:val="2"/>
                <w:sz w:val="21"/>
                <w:szCs w:val="21"/>
                <w:highlight w:val="none"/>
              </w:rPr>
            </w:pPr>
            <w:r>
              <w:rPr>
                <w:rFonts w:hint="eastAsia" w:ascii="宋体" w:hAnsi="宋体" w:cs="Times New Roman"/>
                <w:bCs/>
                <w:color w:val="000000"/>
                <w:spacing w:val="6"/>
                <w:kern w:val="2"/>
                <w:sz w:val="21"/>
                <w:szCs w:val="21"/>
                <w:highlight w:val="none"/>
              </w:rPr>
              <w:t>承诺全面、合理：8分</w:t>
            </w:r>
          </w:p>
          <w:p>
            <w:pPr>
              <w:snapToGrid w:val="0"/>
              <w:spacing w:line="360" w:lineRule="exact"/>
              <w:jc w:val="both"/>
              <w:rPr>
                <w:rFonts w:ascii="宋体" w:hAnsi="宋体" w:cs="Times New Roman"/>
                <w:bCs/>
                <w:color w:val="000000"/>
                <w:spacing w:val="6"/>
                <w:kern w:val="2"/>
                <w:sz w:val="21"/>
                <w:szCs w:val="21"/>
                <w:highlight w:val="none"/>
              </w:rPr>
            </w:pPr>
            <w:r>
              <w:rPr>
                <w:rFonts w:hint="eastAsia" w:ascii="宋体" w:hAnsi="宋体" w:cs="Times New Roman"/>
                <w:bCs/>
                <w:color w:val="000000"/>
                <w:spacing w:val="6"/>
                <w:kern w:val="2"/>
                <w:sz w:val="21"/>
                <w:szCs w:val="21"/>
                <w:highlight w:val="none"/>
              </w:rPr>
              <w:t>承诺较为全面、合理：5分</w:t>
            </w:r>
          </w:p>
          <w:p>
            <w:pPr>
              <w:snapToGrid w:val="0"/>
              <w:spacing w:line="360" w:lineRule="exact"/>
              <w:jc w:val="both"/>
              <w:rPr>
                <w:rFonts w:ascii="宋体" w:hAnsi="宋体" w:cs="Times New Roman"/>
                <w:bCs/>
                <w:color w:val="000000"/>
                <w:spacing w:val="6"/>
                <w:kern w:val="2"/>
                <w:sz w:val="21"/>
                <w:szCs w:val="21"/>
                <w:highlight w:val="none"/>
              </w:rPr>
            </w:pPr>
            <w:r>
              <w:rPr>
                <w:rFonts w:hint="eastAsia" w:ascii="宋体" w:hAnsi="宋体" w:cs="Times New Roman"/>
                <w:bCs/>
                <w:color w:val="000000"/>
                <w:spacing w:val="6"/>
                <w:kern w:val="2"/>
                <w:sz w:val="21"/>
                <w:szCs w:val="21"/>
                <w:highlight w:val="none"/>
              </w:rPr>
              <w:t>承诺片面、不合理：2分</w:t>
            </w:r>
          </w:p>
          <w:p>
            <w:pPr>
              <w:snapToGrid w:val="0"/>
              <w:spacing w:line="360" w:lineRule="exact"/>
              <w:jc w:val="both"/>
              <w:rPr>
                <w:rFonts w:ascii="宋体" w:hAnsi="宋体" w:cs="Times New Roman"/>
                <w:bCs/>
                <w:color w:val="000000"/>
                <w:spacing w:val="6"/>
                <w:kern w:val="2"/>
                <w:sz w:val="21"/>
                <w:szCs w:val="21"/>
                <w:highlight w:val="none"/>
              </w:rPr>
            </w:pPr>
            <w:r>
              <w:rPr>
                <w:rFonts w:hint="eastAsia" w:ascii="宋体" w:hAnsi="宋体" w:cs="Times New Roman"/>
                <w:bCs/>
                <w:color w:val="000000"/>
                <w:spacing w:val="6"/>
                <w:kern w:val="2"/>
                <w:sz w:val="21"/>
                <w:szCs w:val="21"/>
                <w:highlight w:val="none"/>
              </w:rPr>
              <w:t>未提供：0分</w:t>
            </w:r>
          </w:p>
        </w:tc>
        <w:tc>
          <w:tcPr>
            <w:tcW w:w="851" w:type="dxa"/>
            <w:vAlign w:val="center"/>
          </w:tcPr>
          <w:p>
            <w:pPr>
              <w:snapToGrid w:val="0"/>
              <w:spacing w:line="360" w:lineRule="exact"/>
              <w:jc w:val="center"/>
              <w:rPr>
                <w:rFonts w:ascii="宋体" w:hAnsi="宋体" w:cs="Times New Roman"/>
                <w:color w:val="000000"/>
                <w:sz w:val="21"/>
                <w:szCs w:val="21"/>
                <w:highlight w:val="none"/>
              </w:rPr>
            </w:pPr>
            <w:r>
              <w:rPr>
                <w:rFonts w:hint="eastAsia" w:ascii="宋体" w:hAnsi="宋体" w:cs="Times New Roman"/>
                <w:color w:val="000000"/>
                <w:sz w:val="21"/>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9" w:type="dxa"/>
            <w:vMerge w:val="continue"/>
            <w:vAlign w:val="center"/>
          </w:tcPr>
          <w:p>
            <w:pPr>
              <w:snapToGrid w:val="0"/>
              <w:spacing w:line="360" w:lineRule="exact"/>
              <w:jc w:val="center"/>
              <w:rPr>
                <w:rFonts w:ascii="宋体" w:hAnsi="宋体" w:cs="Times New Roman"/>
                <w:color w:val="000000"/>
                <w:sz w:val="21"/>
                <w:szCs w:val="21"/>
                <w:highlight w:val="none"/>
              </w:rPr>
            </w:pPr>
          </w:p>
        </w:tc>
        <w:tc>
          <w:tcPr>
            <w:tcW w:w="1205" w:type="dxa"/>
            <w:vMerge w:val="continue"/>
            <w:vAlign w:val="center"/>
          </w:tcPr>
          <w:p>
            <w:pPr>
              <w:snapToGrid w:val="0"/>
              <w:spacing w:line="360" w:lineRule="exact"/>
              <w:jc w:val="center"/>
              <w:rPr>
                <w:rFonts w:ascii="宋体" w:hAnsi="宋体" w:cs="Times New Roman"/>
                <w:color w:val="000000"/>
                <w:sz w:val="21"/>
                <w:szCs w:val="21"/>
                <w:highlight w:val="none"/>
              </w:rPr>
            </w:pPr>
          </w:p>
        </w:tc>
        <w:tc>
          <w:tcPr>
            <w:tcW w:w="966" w:type="dxa"/>
            <w:vMerge w:val="continue"/>
            <w:vAlign w:val="center"/>
          </w:tcPr>
          <w:p>
            <w:pPr>
              <w:snapToGrid w:val="0"/>
              <w:spacing w:line="360" w:lineRule="exact"/>
              <w:jc w:val="center"/>
              <w:rPr>
                <w:rFonts w:ascii="宋体" w:hAnsi="宋体" w:cs="Times New Roman"/>
                <w:color w:val="000000"/>
                <w:kern w:val="2"/>
                <w:sz w:val="21"/>
                <w:szCs w:val="21"/>
                <w:highlight w:val="none"/>
              </w:rPr>
            </w:pPr>
          </w:p>
        </w:tc>
        <w:tc>
          <w:tcPr>
            <w:tcW w:w="6086" w:type="dxa"/>
            <w:vAlign w:val="center"/>
          </w:tcPr>
          <w:p>
            <w:pPr>
              <w:snapToGrid w:val="0"/>
              <w:spacing w:line="360" w:lineRule="exact"/>
              <w:jc w:val="both"/>
              <w:rPr>
                <w:rFonts w:ascii="宋体" w:hAnsi="宋体" w:cs="Times New Roman"/>
                <w:bCs/>
                <w:color w:val="000000"/>
                <w:spacing w:val="6"/>
                <w:kern w:val="2"/>
                <w:sz w:val="21"/>
                <w:szCs w:val="21"/>
                <w:highlight w:val="none"/>
              </w:rPr>
            </w:pPr>
            <w:r>
              <w:rPr>
                <w:rFonts w:hint="eastAsia" w:ascii="宋体" w:hAnsi="宋体" w:cs="Times New Roman"/>
                <w:bCs/>
                <w:color w:val="000000"/>
                <w:spacing w:val="6"/>
                <w:kern w:val="2"/>
                <w:sz w:val="21"/>
                <w:szCs w:val="21"/>
                <w:highlight w:val="none"/>
              </w:rPr>
              <w:t>4.与采购人的协调、配合、管理的具体措施（满分8分）</w:t>
            </w:r>
          </w:p>
          <w:p>
            <w:pPr>
              <w:snapToGrid w:val="0"/>
              <w:spacing w:line="360" w:lineRule="exact"/>
              <w:jc w:val="both"/>
              <w:rPr>
                <w:rFonts w:ascii="宋体" w:hAnsi="宋体" w:cs="Times New Roman"/>
                <w:bCs/>
                <w:color w:val="000000"/>
                <w:spacing w:val="6"/>
                <w:kern w:val="2"/>
                <w:sz w:val="21"/>
                <w:szCs w:val="21"/>
                <w:highlight w:val="none"/>
              </w:rPr>
            </w:pPr>
            <w:r>
              <w:rPr>
                <w:rFonts w:hint="eastAsia" w:ascii="宋体" w:hAnsi="宋体" w:cs="Times New Roman"/>
                <w:bCs/>
                <w:color w:val="000000"/>
                <w:spacing w:val="6"/>
                <w:kern w:val="2"/>
                <w:sz w:val="21"/>
                <w:szCs w:val="21"/>
                <w:highlight w:val="none"/>
              </w:rPr>
              <w:t>措施完备、恰当：8分</w:t>
            </w:r>
          </w:p>
          <w:p>
            <w:pPr>
              <w:snapToGrid w:val="0"/>
              <w:spacing w:line="360" w:lineRule="exact"/>
              <w:jc w:val="both"/>
              <w:rPr>
                <w:rFonts w:ascii="宋体" w:hAnsi="宋体" w:cs="Times New Roman"/>
                <w:bCs/>
                <w:color w:val="000000"/>
                <w:spacing w:val="6"/>
                <w:kern w:val="2"/>
                <w:sz w:val="21"/>
                <w:szCs w:val="21"/>
                <w:highlight w:val="none"/>
              </w:rPr>
            </w:pPr>
            <w:r>
              <w:rPr>
                <w:rFonts w:hint="eastAsia" w:ascii="宋体" w:hAnsi="宋体" w:cs="Times New Roman"/>
                <w:bCs/>
                <w:color w:val="000000"/>
                <w:spacing w:val="6"/>
                <w:kern w:val="2"/>
                <w:sz w:val="21"/>
                <w:szCs w:val="21"/>
                <w:highlight w:val="none"/>
              </w:rPr>
              <w:t>措施比较全面、恰当：5分</w:t>
            </w:r>
          </w:p>
          <w:p>
            <w:pPr>
              <w:snapToGrid w:val="0"/>
              <w:spacing w:line="360" w:lineRule="exact"/>
              <w:jc w:val="both"/>
              <w:rPr>
                <w:rFonts w:ascii="宋体" w:hAnsi="宋体" w:cs="Times New Roman"/>
                <w:bCs/>
                <w:color w:val="000000"/>
                <w:spacing w:val="6"/>
                <w:kern w:val="2"/>
                <w:sz w:val="21"/>
                <w:szCs w:val="21"/>
                <w:highlight w:val="none"/>
              </w:rPr>
            </w:pPr>
            <w:r>
              <w:rPr>
                <w:rFonts w:hint="eastAsia" w:ascii="宋体" w:hAnsi="宋体" w:cs="Times New Roman"/>
                <w:bCs/>
                <w:color w:val="000000"/>
                <w:spacing w:val="6"/>
                <w:kern w:val="2"/>
                <w:sz w:val="21"/>
                <w:szCs w:val="21"/>
                <w:highlight w:val="none"/>
              </w:rPr>
              <w:t>措施片面、不恰当：2分</w:t>
            </w:r>
          </w:p>
          <w:p>
            <w:pPr>
              <w:snapToGrid w:val="0"/>
              <w:spacing w:line="360" w:lineRule="exact"/>
              <w:jc w:val="both"/>
              <w:rPr>
                <w:rFonts w:ascii="宋体" w:hAnsi="宋体" w:cs="Times New Roman"/>
                <w:bCs/>
                <w:color w:val="000000"/>
                <w:spacing w:val="6"/>
                <w:kern w:val="2"/>
                <w:sz w:val="21"/>
                <w:szCs w:val="21"/>
                <w:highlight w:val="none"/>
              </w:rPr>
            </w:pPr>
            <w:r>
              <w:rPr>
                <w:rFonts w:hint="eastAsia" w:ascii="宋体" w:hAnsi="宋体" w:cs="Times New Roman"/>
                <w:bCs/>
                <w:color w:val="000000"/>
                <w:spacing w:val="6"/>
                <w:kern w:val="2"/>
                <w:sz w:val="21"/>
                <w:szCs w:val="21"/>
                <w:highlight w:val="none"/>
              </w:rPr>
              <w:t>未提供：0分</w:t>
            </w:r>
          </w:p>
        </w:tc>
        <w:tc>
          <w:tcPr>
            <w:tcW w:w="851" w:type="dxa"/>
            <w:vAlign w:val="center"/>
          </w:tcPr>
          <w:p>
            <w:pPr>
              <w:snapToGrid w:val="0"/>
              <w:spacing w:line="360" w:lineRule="exact"/>
              <w:jc w:val="center"/>
              <w:rPr>
                <w:rFonts w:ascii="宋体" w:hAnsi="宋体" w:cs="Times New Roman"/>
                <w:color w:val="000000"/>
                <w:sz w:val="21"/>
                <w:szCs w:val="21"/>
                <w:highlight w:val="none"/>
              </w:rPr>
            </w:pPr>
            <w:r>
              <w:rPr>
                <w:rFonts w:hint="eastAsia" w:ascii="宋体" w:hAnsi="宋体" w:cs="Times New Roman"/>
                <w:color w:val="000000"/>
                <w:sz w:val="21"/>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9" w:type="dxa"/>
            <w:vMerge w:val="continue"/>
            <w:vAlign w:val="center"/>
          </w:tcPr>
          <w:p>
            <w:pPr>
              <w:snapToGrid w:val="0"/>
              <w:spacing w:line="360" w:lineRule="exact"/>
              <w:jc w:val="center"/>
              <w:rPr>
                <w:rFonts w:ascii="宋体" w:hAnsi="宋体" w:cs="Times New Roman"/>
                <w:color w:val="000000"/>
                <w:sz w:val="21"/>
                <w:szCs w:val="21"/>
                <w:highlight w:val="none"/>
              </w:rPr>
            </w:pPr>
          </w:p>
        </w:tc>
        <w:tc>
          <w:tcPr>
            <w:tcW w:w="1205" w:type="dxa"/>
            <w:vMerge w:val="continue"/>
            <w:vAlign w:val="center"/>
          </w:tcPr>
          <w:p>
            <w:pPr>
              <w:snapToGrid w:val="0"/>
              <w:spacing w:line="360" w:lineRule="exact"/>
              <w:jc w:val="center"/>
              <w:rPr>
                <w:rFonts w:ascii="宋体" w:hAnsi="宋体" w:cs="Times New Roman"/>
                <w:color w:val="000000"/>
                <w:sz w:val="21"/>
                <w:szCs w:val="21"/>
                <w:highlight w:val="none"/>
              </w:rPr>
            </w:pPr>
          </w:p>
        </w:tc>
        <w:tc>
          <w:tcPr>
            <w:tcW w:w="966" w:type="dxa"/>
            <w:vMerge w:val="continue"/>
            <w:vAlign w:val="center"/>
          </w:tcPr>
          <w:p>
            <w:pPr>
              <w:snapToGrid w:val="0"/>
              <w:spacing w:line="360" w:lineRule="exact"/>
              <w:jc w:val="center"/>
              <w:rPr>
                <w:rFonts w:ascii="宋体" w:hAnsi="宋体" w:cs="Times New Roman"/>
                <w:color w:val="000000"/>
                <w:kern w:val="2"/>
                <w:sz w:val="21"/>
                <w:szCs w:val="21"/>
                <w:highlight w:val="none"/>
              </w:rPr>
            </w:pPr>
          </w:p>
        </w:tc>
        <w:tc>
          <w:tcPr>
            <w:tcW w:w="6086" w:type="dxa"/>
            <w:vAlign w:val="center"/>
          </w:tcPr>
          <w:p>
            <w:pPr>
              <w:snapToGrid w:val="0"/>
              <w:spacing w:line="360" w:lineRule="exact"/>
              <w:jc w:val="both"/>
              <w:rPr>
                <w:rFonts w:ascii="宋体" w:hAnsi="宋体" w:cs="Times New Roman"/>
                <w:bCs/>
                <w:color w:val="000000"/>
                <w:spacing w:val="6"/>
                <w:kern w:val="2"/>
                <w:sz w:val="21"/>
                <w:szCs w:val="21"/>
                <w:highlight w:val="none"/>
              </w:rPr>
            </w:pPr>
            <w:r>
              <w:rPr>
                <w:rFonts w:hint="eastAsia" w:ascii="宋体" w:hAnsi="宋体" w:cs="Times New Roman"/>
                <w:bCs/>
                <w:color w:val="000000"/>
                <w:spacing w:val="6"/>
                <w:kern w:val="2"/>
                <w:sz w:val="21"/>
                <w:szCs w:val="21"/>
                <w:highlight w:val="none"/>
              </w:rPr>
              <w:t>5.针对供应商提供的售后服务方案进行评审（满分8分）</w:t>
            </w:r>
          </w:p>
          <w:p>
            <w:pPr>
              <w:snapToGrid w:val="0"/>
              <w:spacing w:line="360" w:lineRule="exact"/>
              <w:jc w:val="both"/>
              <w:rPr>
                <w:rFonts w:ascii="宋体" w:hAnsi="宋体" w:cs="Times New Roman"/>
                <w:bCs/>
                <w:color w:val="000000"/>
                <w:spacing w:val="6"/>
                <w:kern w:val="2"/>
                <w:sz w:val="21"/>
                <w:szCs w:val="21"/>
                <w:highlight w:val="none"/>
              </w:rPr>
            </w:pPr>
            <w:r>
              <w:rPr>
                <w:rFonts w:hint="eastAsia" w:ascii="宋体" w:hAnsi="宋体" w:cs="Times New Roman"/>
                <w:bCs/>
                <w:color w:val="000000"/>
                <w:spacing w:val="6"/>
                <w:kern w:val="2"/>
                <w:sz w:val="21"/>
                <w:szCs w:val="21"/>
                <w:highlight w:val="none"/>
              </w:rPr>
              <w:t>合理明确，内容明确，计划合理，完全满足要求：得8分；</w:t>
            </w:r>
          </w:p>
          <w:p>
            <w:pPr>
              <w:snapToGrid w:val="0"/>
              <w:spacing w:line="360" w:lineRule="exact"/>
              <w:jc w:val="both"/>
              <w:rPr>
                <w:rFonts w:ascii="宋体" w:hAnsi="宋体" w:cs="Times New Roman"/>
                <w:bCs/>
                <w:color w:val="000000"/>
                <w:spacing w:val="6"/>
                <w:kern w:val="2"/>
                <w:sz w:val="21"/>
                <w:szCs w:val="21"/>
                <w:highlight w:val="none"/>
              </w:rPr>
            </w:pPr>
            <w:r>
              <w:rPr>
                <w:rFonts w:hint="eastAsia" w:ascii="宋体" w:hAnsi="宋体" w:cs="Times New Roman"/>
                <w:bCs/>
                <w:color w:val="000000"/>
                <w:spacing w:val="6"/>
                <w:kern w:val="2"/>
                <w:sz w:val="21"/>
                <w:szCs w:val="21"/>
                <w:highlight w:val="none"/>
              </w:rPr>
              <w:t>方案较系统，内容单一，计划不够完整：得5分</w:t>
            </w:r>
          </w:p>
          <w:p>
            <w:pPr>
              <w:snapToGrid w:val="0"/>
              <w:spacing w:line="360" w:lineRule="exact"/>
              <w:jc w:val="both"/>
              <w:rPr>
                <w:rFonts w:ascii="宋体" w:hAnsi="宋体" w:cs="Times New Roman"/>
                <w:bCs/>
                <w:color w:val="000000"/>
                <w:spacing w:val="6"/>
                <w:kern w:val="2"/>
                <w:sz w:val="21"/>
                <w:szCs w:val="21"/>
                <w:highlight w:val="none"/>
              </w:rPr>
            </w:pPr>
            <w:r>
              <w:rPr>
                <w:rFonts w:hint="eastAsia" w:ascii="宋体" w:hAnsi="宋体" w:cs="Times New Roman"/>
                <w:bCs/>
                <w:color w:val="000000"/>
                <w:spacing w:val="6"/>
                <w:kern w:val="2"/>
                <w:sz w:val="21"/>
                <w:szCs w:val="21"/>
                <w:highlight w:val="none"/>
              </w:rPr>
              <w:t>方案简单笼统，缺乏必要的计划：得2分</w:t>
            </w:r>
          </w:p>
          <w:p>
            <w:pPr>
              <w:snapToGrid w:val="0"/>
              <w:spacing w:line="360" w:lineRule="exact"/>
              <w:jc w:val="both"/>
              <w:rPr>
                <w:rFonts w:ascii="宋体" w:hAnsi="宋体" w:cs="Times New Roman"/>
                <w:bCs/>
                <w:color w:val="000000"/>
                <w:spacing w:val="6"/>
                <w:kern w:val="2"/>
                <w:sz w:val="21"/>
                <w:szCs w:val="21"/>
                <w:highlight w:val="none"/>
              </w:rPr>
            </w:pPr>
            <w:r>
              <w:rPr>
                <w:rFonts w:hint="eastAsia" w:ascii="宋体" w:hAnsi="宋体" w:cs="Times New Roman"/>
                <w:bCs/>
                <w:color w:val="000000"/>
                <w:spacing w:val="6"/>
                <w:kern w:val="2"/>
                <w:sz w:val="21"/>
                <w:szCs w:val="21"/>
                <w:highlight w:val="none"/>
              </w:rPr>
              <w:t>未提供或不能满足培训要求：的0分</w:t>
            </w:r>
          </w:p>
        </w:tc>
        <w:tc>
          <w:tcPr>
            <w:tcW w:w="851" w:type="dxa"/>
            <w:vAlign w:val="center"/>
          </w:tcPr>
          <w:p>
            <w:pPr>
              <w:snapToGrid w:val="0"/>
              <w:spacing w:line="360" w:lineRule="exact"/>
              <w:jc w:val="center"/>
              <w:rPr>
                <w:rFonts w:ascii="宋体" w:hAnsi="宋体" w:cs="Times New Roman"/>
                <w:color w:val="000000"/>
                <w:sz w:val="21"/>
                <w:szCs w:val="21"/>
                <w:highlight w:val="none"/>
              </w:rPr>
            </w:pPr>
            <w:r>
              <w:rPr>
                <w:rFonts w:hint="eastAsia" w:ascii="宋体" w:hAnsi="宋体" w:cs="Times New Roman"/>
                <w:color w:val="000000"/>
                <w:sz w:val="21"/>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09" w:type="dxa"/>
            <w:vAlign w:val="center"/>
          </w:tcPr>
          <w:p>
            <w:pPr>
              <w:snapToGrid w:val="0"/>
              <w:spacing w:line="360" w:lineRule="exact"/>
              <w:jc w:val="center"/>
              <w:rPr>
                <w:rFonts w:ascii="宋体" w:hAnsi="宋体" w:cs="Times New Roman"/>
                <w:color w:val="000000"/>
                <w:sz w:val="21"/>
                <w:szCs w:val="21"/>
                <w:highlight w:val="none"/>
              </w:rPr>
            </w:pPr>
            <w:r>
              <w:rPr>
                <w:rFonts w:hint="eastAsia" w:ascii="宋体" w:hAnsi="宋体" w:cs="Times New Roman"/>
                <w:color w:val="000000"/>
                <w:sz w:val="21"/>
                <w:szCs w:val="21"/>
                <w:highlight w:val="none"/>
              </w:rPr>
              <w:t>5</w:t>
            </w:r>
          </w:p>
        </w:tc>
        <w:tc>
          <w:tcPr>
            <w:tcW w:w="1205" w:type="dxa"/>
            <w:vAlign w:val="center"/>
          </w:tcPr>
          <w:p>
            <w:pPr>
              <w:snapToGrid w:val="0"/>
              <w:spacing w:line="360" w:lineRule="exact"/>
              <w:jc w:val="center"/>
              <w:rPr>
                <w:rFonts w:ascii="宋体" w:hAnsi="宋体" w:cs="Times New Roman"/>
                <w:color w:val="000000"/>
                <w:sz w:val="21"/>
                <w:szCs w:val="21"/>
                <w:highlight w:val="none"/>
              </w:rPr>
            </w:pPr>
            <w:r>
              <w:rPr>
                <w:rFonts w:ascii="宋体" w:hAnsi="宋体" w:cs="Times New Roman"/>
                <w:color w:val="000000"/>
                <w:sz w:val="21"/>
                <w:szCs w:val="21"/>
                <w:highlight w:val="none"/>
              </w:rPr>
              <w:t>商务部分</w:t>
            </w:r>
          </w:p>
          <w:p>
            <w:pPr>
              <w:snapToGrid w:val="0"/>
              <w:spacing w:line="360" w:lineRule="exact"/>
              <w:jc w:val="center"/>
              <w:rPr>
                <w:rFonts w:ascii="宋体" w:hAnsi="宋体" w:cs="Times New Roman"/>
                <w:color w:val="000000"/>
                <w:sz w:val="21"/>
                <w:szCs w:val="21"/>
                <w:highlight w:val="none"/>
              </w:rPr>
            </w:pPr>
            <w:r>
              <w:rPr>
                <w:rFonts w:ascii="宋体" w:hAnsi="宋体" w:cs="Times New Roman"/>
                <w:color w:val="000000"/>
                <w:sz w:val="21"/>
                <w:szCs w:val="21"/>
                <w:highlight w:val="none"/>
              </w:rPr>
              <w:t>（满分</w:t>
            </w:r>
            <w:r>
              <w:rPr>
                <w:rFonts w:hint="eastAsia" w:ascii="宋体" w:hAnsi="宋体" w:cs="Times New Roman"/>
                <w:color w:val="000000"/>
                <w:sz w:val="21"/>
                <w:szCs w:val="21"/>
                <w:highlight w:val="none"/>
              </w:rPr>
              <w:t>30</w:t>
            </w:r>
            <w:r>
              <w:rPr>
                <w:rFonts w:ascii="宋体" w:hAnsi="宋体" w:cs="Times New Roman"/>
                <w:color w:val="000000"/>
                <w:sz w:val="21"/>
                <w:szCs w:val="21"/>
                <w:highlight w:val="none"/>
              </w:rPr>
              <w:t>分）</w:t>
            </w:r>
          </w:p>
        </w:tc>
        <w:tc>
          <w:tcPr>
            <w:tcW w:w="966" w:type="dxa"/>
            <w:vAlign w:val="center"/>
          </w:tcPr>
          <w:p>
            <w:pPr>
              <w:snapToGrid w:val="0"/>
              <w:spacing w:line="360" w:lineRule="exact"/>
              <w:jc w:val="center"/>
              <w:rPr>
                <w:rFonts w:ascii="宋体" w:hAnsi="宋体" w:cs="Times New Roman"/>
                <w:color w:val="000000"/>
                <w:sz w:val="21"/>
                <w:szCs w:val="21"/>
                <w:highlight w:val="none"/>
              </w:rPr>
            </w:pPr>
            <w:r>
              <w:rPr>
                <w:rFonts w:ascii="宋体" w:hAnsi="宋体" w:cs="Times New Roman"/>
                <w:color w:val="000000"/>
                <w:sz w:val="21"/>
                <w:szCs w:val="21"/>
                <w:highlight w:val="none"/>
              </w:rPr>
              <w:t>业绩</w:t>
            </w:r>
          </w:p>
        </w:tc>
        <w:tc>
          <w:tcPr>
            <w:tcW w:w="6086" w:type="dxa"/>
            <w:vAlign w:val="center"/>
          </w:tcPr>
          <w:p>
            <w:pPr>
              <w:snapToGrid w:val="0"/>
              <w:spacing w:line="360" w:lineRule="exact"/>
              <w:rPr>
                <w:rFonts w:ascii="宋体" w:hAnsi="宋体" w:cs="Times New Roman"/>
                <w:color w:val="000000"/>
                <w:sz w:val="21"/>
                <w:szCs w:val="21"/>
                <w:highlight w:val="none"/>
              </w:rPr>
            </w:pPr>
            <w:r>
              <w:rPr>
                <w:rFonts w:hint="eastAsia" w:ascii="宋体" w:hAnsi="宋体" w:cs="Times New Roman"/>
                <w:color w:val="000000"/>
                <w:sz w:val="21"/>
                <w:szCs w:val="21"/>
                <w:highlight w:val="none"/>
              </w:rPr>
              <w:t>供应商</w:t>
            </w:r>
            <w:r>
              <w:rPr>
                <w:rFonts w:ascii="宋体" w:hAnsi="宋体" w:cs="Times New Roman"/>
                <w:color w:val="000000"/>
                <w:sz w:val="21"/>
                <w:szCs w:val="21"/>
                <w:highlight w:val="none"/>
              </w:rPr>
              <w:t>具有</w:t>
            </w:r>
            <w:r>
              <w:rPr>
                <w:rFonts w:hint="eastAsia" w:ascii="宋体" w:hAnsi="宋体" w:cs="Times New Roman"/>
                <w:color w:val="000000"/>
                <w:sz w:val="21"/>
                <w:szCs w:val="21"/>
                <w:highlight w:val="none"/>
              </w:rPr>
              <w:t>2016年1月1日至今实施的与本项目类似的项目业绩（每提供一个项目业绩的合同关键页复印件算一个有效业绩。合同关键页包含合同的甲乙双方，合同详细标的和双方签章及生效时间）。每个业绩得分为1分，满分为30分。</w:t>
            </w:r>
          </w:p>
        </w:tc>
        <w:tc>
          <w:tcPr>
            <w:tcW w:w="851" w:type="dxa"/>
            <w:vAlign w:val="center"/>
          </w:tcPr>
          <w:p>
            <w:pPr>
              <w:snapToGrid w:val="0"/>
              <w:spacing w:line="360" w:lineRule="exact"/>
              <w:jc w:val="center"/>
              <w:rPr>
                <w:rFonts w:ascii="宋体" w:hAnsi="宋体" w:cs="Times New Roman"/>
                <w:color w:val="000000"/>
                <w:sz w:val="21"/>
                <w:szCs w:val="21"/>
                <w:highlight w:val="none"/>
              </w:rPr>
            </w:pPr>
            <w:r>
              <w:rPr>
                <w:rFonts w:hint="eastAsia" w:ascii="宋体" w:hAnsi="宋体" w:cs="Times New Roman"/>
                <w:color w:val="000000"/>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966" w:type="dxa"/>
            <w:gridSpan w:val="4"/>
          </w:tcPr>
          <w:p>
            <w:pPr>
              <w:snapToGrid w:val="0"/>
              <w:spacing w:line="360" w:lineRule="exact"/>
              <w:ind w:left="2"/>
              <w:jc w:val="center"/>
              <w:rPr>
                <w:rFonts w:ascii="宋体" w:hAnsi="宋体" w:cs="Times New Roman"/>
                <w:color w:val="000000"/>
                <w:sz w:val="21"/>
                <w:szCs w:val="21"/>
                <w:highlight w:val="none"/>
              </w:rPr>
            </w:pPr>
            <w:r>
              <w:rPr>
                <w:rFonts w:ascii="宋体" w:hAnsi="宋体" w:cs="Times New Roman"/>
                <w:color w:val="000000"/>
                <w:sz w:val="21"/>
                <w:szCs w:val="21"/>
                <w:highlight w:val="none"/>
              </w:rPr>
              <w:t>合计</w:t>
            </w:r>
          </w:p>
        </w:tc>
        <w:tc>
          <w:tcPr>
            <w:tcW w:w="851" w:type="dxa"/>
            <w:vAlign w:val="center"/>
          </w:tcPr>
          <w:p>
            <w:pPr>
              <w:snapToGrid w:val="0"/>
              <w:spacing w:line="360" w:lineRule="exact"/>
              <w:jc w:val="center"/>
              <w:rPr>
                <w:rFonts w:ascii="宋体" w:hAnsi="宋体" w:cs="Times New Roman"/>
                <w:color w:val="000000"/>
                <w:sz w:val="21"/>
                <w:szCs w:val="21"/>
                <w:highlight w:val="none"/>
              </w:rPr>
            </w:pPr>
            <w:r>
              <w:rPr>
                <w:rFonts w:ascii="宋体" w:hAnsi="宋体" w:cs="Times New Roman"/>
                <w:color w:val="000000"/>
                <w:sz w:val="21"/>
                <w:szCs w:val="21"/>
                <w:highlight w:val="none"/>
              </w:rPr>
              <w:t>100</w:t>
            </w:r>
          </w:p>
        </w:tc>
      </w:tr>
    </w:tbl>
    <w:p>
      <w:pPr>
        <w:pStyle w:val="2"/>
        <w:snapToGrid w:val="0"/>
        <w:spacing w:line="500" w:lineRule="exact"/>
        <w:rPr>
          <w:rFonts w:ascii="宋体" w:hAnsi="宋体"/>
          <w:color w:val="000000"/>
          <w:highlight w:val="none"/>
        </w:rPr>
      </w:pPr>
      <w:bookmarkStart w:id="15" w:name="_Toc507706948"/>
      <w:r>
        <w:rPr>
          <w:b/>
          <w:i/>
          <w:caps/>
          <w:highlight w:val="none"/>
        </w:rPr>
        <w:br w:type="textWrapping"/>
      </w:r>
    </w:p>
    <w:bookmarkEnd w:id="15"/>
    <w:p>
      <w:pPr>
        <w:snapToGrid w:val="0"/>
        <w:spacing w:before="340" w:after="330" w:line="500" w:lineRule="exact"/>
        <w:jc w:val="center"/>
        <w:rPr>
          <w:rFonts w:ascii="宋体" w:hAnsi="宋体"/>
          <w:color w:val="000000"/>
          <w:sz w:val="44"/>
          <w:highlight w:val="none"/>
        </w:rPr>
      </w:pPr>
      <w:bookmarkStart w:id="16" w:name="_Toc507706949"/>
    </w:p>
    <w:p>
      <w:pPr>
        <w:pStyle w:val="2"/>
        <w:snapToGrid w:val="0"/>
        <w:spacing w:line="480" w:lineRule="exact"/>
        <w:rPr>
          <w:rFonts w:ascii="宋体" w:hAnsi="宋体" w:eastAsia="宋体"/>
          <w:color w:val="000000"/>
          <w:highlight w:val="none"/>
        </w:rPr>
      </w:pPr>
      <w:r>
        <w:rPr>
          <w:rFonts w:ascii="宋体" w:hAnsi="宋体" w:eastAsia="宋体"/>
          <w:color w:val="000000"/>
          <w:highlight w:val="none"/>
        </w:rPr>
        <w:t>第</w:t>
      </w:r>
      <w:r>
        <w:rPr>
          <w:rFonts w:hint="eastAsia" w:ascii="宋体" w:hAnsi="宋体" w:eastAsia="宋体"/>
          <w:color w:val="000000"/>
          <w:highlight w:val="none"/>
        </w:rPr>
        <w:t>五</w:t>
      </w:r>
      <w:r>
        <w:rPr>
          <w:rFonts w:ascii="宋体" w:hAnsi="宋体" w:eastAsia="宋体"/>
          <w:color w:val="000000"/>
          <w:highlight w:val="none"/>
        </w:rPr>
        <w:t>章 响应文件格式</w:t>
      </w:r>
      <w:bookmarkEnd w:id="16"/>
    </w:p>
    <w:p>
      <w:pPr>
        <w:snapToGrid w:val="0"/>
        <w:spacing w:line="400" w:lineRule="exact"/>
        <w:jc w:val="center"/>
        <w:rPr>
          <w:rFonts w:ascii="宋体" w:hAnsi="宋体" w:cs="Times New Roman"/>
          <w:b/>
          <w:bCs/>
          <w:color w:val="000000"/>
          <w:sz w:val="20"/>
          <w:highlight w:val="none"/>
        </w:rPr>
      </w:pPr>
    </w:p>
    <w:p>
      <w:pPr>
        <w:snapToGrid w:val="0"/>
        <w:spacing w:line="400" w:lineRule="exact"/>
        <w:jc w:val="center"/>
        <w:rPr>
          <w:rFonts w:ascii="宋体" w:hAnsi="宋体" w:cs="Times New Roman"/>
          <w:b/>
          <w:bCs/>
          <w:color w:val="000000"/>
          <w:sz w:val="32"/>
          <w:szCs w:val="32"/>
          <w:highlight w:val="none"/>
        </w:rPr>
      </w:pPr>
      <w:r>
        <w:rPr>
          <w:rFonts w:ascii="宋体" w:hAnsi="宋体" w:cs="Times New Roman"/>
          <w:b/>
          <w:bCs/>
          <w:color w:val="000000"/>
          <w:sz w:val="32"/>
          <w:szCs w:val="32"/>
          <w:highlight w:val="none"/>
        </w:rPr>
        <w:t>供应商提交文件须知：</w:t>
      </w:r>
    </w:p>
    <w:p>
      <w:pPr>
        <w:snapToGrid w:val="0"/>
        <w:spacing w:line="400" w:lineRule="exact"/>
        <w:jc w:val="center"/>
        <w:rPr>
          <w:rFonts w:ascii="宋体" w:hAnsi="宋体" w:cs="Times New Roman"/>
          <w:b/>
          <w:bCs/>
          <w:color w:val="000000"/>
          <w:sz w:val="32"/>
          <w:szCs w:val="32"/>
          <w:highlight w:val="none"/>
        </w:rPr>
      </w:pPr>
    </w:p>
    <w:p>
      <w:pPr>
        <w:pStyle w:val="78"/>
        <w:snapToGrid w:val="0"/>
        <w:spacing w:before="0" w:after="0" w:line="480" w:lineRule="exact"/>
        <w:ind w:firstLine="48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1.本部分内容仅提供格式要求，并不代表所有列出格式的文件本项目全部必须提交。</w:t>
      </w:r>
    </w:p>
    <w:p>
      <w:pPr>
        <w:pStyle w:val="78"/>
        <w:tabs>
          <w:tab w:val="left" w:pos="168"/>
        </w:tabs>
        <w:snapToGrid w:val="0"/>
        <w:spacing w:before="0" w:after="0" w:line="480" w:lineRule="exact"/>
        <w:ind w:firstLine="48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2.供应商应严格按照以下目录顺序填写和提交下述规定的全部格式文件以及其他有关资料，混乱的编排导致响应文件被误读或查找不到，后果由供应商承担。</w:t>
      </w:r>
    </w:p>
    <w:p>
      <w:pPr>
        <w:pStyle w:val="78"/>
        <w:tabs>
          <w:tab w:val="left" w:pos="168"/>
        </w:tabs>
        <w:snapToGrid w:val="0"/>
        <w:spacing w:before="0" w:after="0" w:line="480" w:lineRule="exact"/>
        <w:ind w:firstLine="48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3.所附表格中要求回答的全部问题和信息都必须正面回答。</w:t>
      </w:r>
    </w:p>
    <w:p>
      <w:pPr>
        <w:pStyle w:val="78"/>
        <w:tabs>
          <w:tab w:val="left" w:pos="168"/>
        </w:tabs>
        <w:snapToGrid w:val="0"/>
        <w:spacing w:before="0" w:after="0" w:line="480" w:lineRule="exact"/>
        <w:ind w:firstLine="48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4.供应商提交的材料不予退还。</w:t>
      </w:r>
    </w:p>
    <w:p>
      <w:pPr>
        <w:pStyle w:val="78"/>
        <w:tabs>
          <w:tab w:val="left" w:pos="168"/>
        </w:tabs>
        <w:snapToGrid w:val="0"/>
        <w:spacing w:before="0" w:after="0" w:line="480" w:lineRule="exact"/>
        <w:ind w:firstLine="480"/>
        <w:jc w:val="both"/>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5.全部文件应按供应商须知规定的语言和份数提交。</w:t>
      </w:r>
    </w:p>
    <w:p>
      <w:pPr>
        <w:pStyle w:val="78"/>
        <w:tabs>
          <w:tab w:val="left" w:pos="168"/>
        </w:tabs>
        <w:snapToGrid w:val="0"/>
        <w:spacing w:before="0" w:after="0" w:line="480" w:lineRule="exact"/>
        <w:ind w:firstLine="48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6</w:t>
      </w:r>
      <w:r>
        <w:rPr>
          <w:rFonts w:ascii="宋体" w:hAnsi="宋体" w:eastAsia="宋体" w:cs="Times New Roman"/>
          <w:color w:val="000000"/>
          <w:sz w:val="24"/>
          <w:szCs w:val="24"/>
          <w:highlight w:val="none"/>
        </w:rPr>
        <w:t>.响应文件应按照响应文件格式逐项填写，无相应内容可填的项应填写“无”“未测试”“没有相应指标”等明确的回答文字。</w:t>
      </w:r>
    </w:p>
    <w:p>
      <w:pPr>
        <w:widowControl/>
        <w:snapToGrid w:val="0"/>
        <w:spacing w:line="400" w:lineRule="exact"/>
        <w:rPr>
          <w:rFonts w:ascii="宋体" w:hAnsi="宋体" w:cs="Times New Roman"/>
          <w:b/>
          <w:bCs/>
          <w:color w:val="000000"/>
          <w:sz w:val="28"/>
          <w:szCs w:val="28"/>
          <w:highlight w:val="none"/>
        </w:rPr>
      </w:pPr>
    </w:p>
    <w:p>
      <w:pPr>
        <w:pStyle w:val="78"/>
        <w:snapToGrid w:val="0"/>
        <w:spacing w:before="0" w:after="0" w:line="400" w:lineRule="exact"/>
        <w:jc w:val="center"/>
        <w:textAlignment w:val="baseline"/>
        <w:rPr>
          <w:rFonts w:ascii="宋体" w:hAnsi="宋体" w:eastAsia="宋体" w:cs="Times New Roman"/>
          <w:b/>
          <w:bCs/>
          <w:color w:val="000000"/>
          <w:sz w:val="36"/>
          <w:szCs w:val="36"/>
          <w:highlight w:val="none"/>
        </w:rPr>
      </w:pPr>
      <w:r>
        <w:rPr>
          <w:b/>
          <w:i/>
          <w:caps/>
          <w:highlight w:val="none"/>
        </w:rPr>
        <w:br w:type="textWrapping"/>
      </w:r>
    </w:p>
    <w:p>
      <w:pPr>
        <w:snapToGrid w:val="0"/>
        <w:spacing w:line="400" w:lineRule="exact"/>
        <w:ind w:firstLine="723" w:firstLineChars="200"/>
        <w:jc w:val="center"/>
        <w:rPr>
          <w:rFonts w:ascii="宋体" w:hAnsi="宋体" w:cs="Times New Roman"/>
          <w:b/>
          <w:color w:val="000000"/>
          <w:sz w:val="36"/>
          <w:highlight w:val="none"/>
        </w:rPr>
      </w:pPr>
      <w:r>
        <w:rPr>
          <w:rFonts w:ascii="宋体" w:hAnsi="宋体" w:cs="Times New Roman"/>
          <w:b/>
          <w:bCs/>
          <w:color w:val="000000"/>
          <w:sz w:val="36"/>
          <w:szCs w:val="36"/>
          <w:highlight w:val="none"/>
        </w:rPr>
        <w:t>目  录</w:t>
      </w:r>
    </w:p>
    <w:p>
      <w:pPr>
        <w:pStyle w:val="78"/>
        <w:snapToGrid w:val="0"/>
        <w:spacing w:before="0" w:after="0" w:line="400" w:lineRule="exact"/>
        <w:ind w:firstLine="482"/>
        <w:jc w:val="both"/>
        <w:textAlignment w:val="baseline"/>
        <w:rPr>
          <w:rFonts w:ascii="宋体" w:hAnsi="宋体" w:eastAsia="宋体" w:cs="Times New Roman"/>
          <w:b/>
          <w:color w:val="000000"/>
          <w:sz w:val="24"/>
          <w:szCs w:val="24"/>
          <w:highlight w:val="none"/>
        </w:rPr>
      </w:pPr>
    </w:p>
    <w:p>
      <w:pPr>
        <w:pStyle w:val="78"/>
        <w:snapToGrid w:val="0"/>
        <w:spacing w:before="0" w:after="0" w:line="400" w:lineRule="exact"/>
        <w:ind w:firstLine="643"/>
        <w:jc w:val="center"/>
        <w:textAlignment w:val="baseline"/>
        <w:rPr>
          <w:rFonts w:ascii="宋体" w:hAnsi="宋体" w:eastAsia="宋体" w:cs="Times New Roman"/>
          <w:b/>
          <w:color w:val="000000"/>
          <w:sz w:val="32"/>
          <w:szCs w:val="32"/>
          <w:highlight w:val="none"/>
        </w:rPr>
      </w:pPr>
      <w:r>
        <w:rPr>
          <w:rFonts w:ascii="宋体" w:hAnsi="宋体" w:eastAsia="宋体" w:cs="Times New Roman"/>
          <w:b/>
          <w:color w:val="000000"/>
          <w:sz w:val="32"/>
          <w:szCs w:val="32"/>
          <w:highlight w:val="none"/>
        </w:rPr>
        <w:t>一、商务文件</w:t>
      </w:r>
    </w:p>
    <w:p>
      <w:pPr>
        <w:pStyle w:val="78"/>
        <w:snapToGrid w:val="0"/>
        <w:spacing w:before="0" w:after="0" w:line="400" w:lineRule="exact"/>
        <w:ind w:firstLine="480"/>
        <w:jc w:val="both"/>
        <w:textAlignment w:val="baseline"/>
        <w:rPr>
          <w:rFonts w:ascii="宋体" w:hAnsi="宋体" w:eastAsia="宋体" w:cs="Times New Roman"/>
          <w:color w:val="000000"/>
          <w:sz w:val="24"/>
          <w:szCs w:val="24"/>
          <w:highlight w:val="none"/>
        </w:rPr>
      </w:pPr>
    </w:p>
    <w:p>
      <w:pPr>
        <w:pStyle w:val="78"/>
        <w:snapToGrid w:val="0"/>
        <w:spacing w:before="0" w:after="0" w:line="400" w:lineRule="exact"/>
        <w:ind w:firstLine="720" w:firstLineChars="30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1</w:t>
      </w:r>
      <w:r>
        <w:rPr>
          <w:rFonts w:ascii="宋体" w:hAnsi="宋体" w:eastAsia="宋体" w:cs="Times New Roman"/>
          <w:color w:val="000000"/>
          <w:sz w:val="24"/>
          <w:szCs w:val="24"/>
          <w:highlight w:val="none"/>
        </w:rPr>
        <w:t>.报价表</w:t>
      </w:r>
    </w:p>
    <w:p>
      <w:pPr>
        <w:pStyle w:val="78"/>
        <w:snapToGrid w:val="0"/>
        <w:spacing w:before="0" w:after="0" w:line="400" w:lineRule="exact"/>
        <w:ind w:firstLine="720" w:firstLineChars="30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2</w:t>
      </w:r>
      <w:r>
        <w:rPr>
          <w:rFonts w:ascii="宋体" w:hAnsi="宋体" w:eastAsia="宋体" w:cs="Times New Roman"/>
          <w:color w:val="000000"/>
          <w:sz w:val="24"/>
          <w:szCs w:val="24"/>
          <w:highlight w:val="none"/>
        </w:rPr>
        <w:t>.资格证明文件</w:t>
      </w:r>
    </w:p>
    <w:p>
      <w:pPr>
        <w:pStyle w:val="78"/>
        <w:snapToGrid w:val="0"/>
        <w:spacing w:before="0" w:after="0" w:line="400" w:lineRule="exact"/>
        <w:ind w:firstLine="720" w:firstLineChars="30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3</w:t>
      </w:r>
      <w:r>
        <w:rPr>
          <w:rFonts w:ascii="宋体" w:hAnsi="宋体" w:eastAsia="宋体" w:cs="Times New Roman"/>
          <w:color w:val="000000"/>
          <w:sz w:val="24"/>
          <w:szCs w:val="24"/>
          <w:highlight w:val="none"/>
        </w:rPr>
        <w:t>.供应商业绩清单（附合同复印件）</w:t>
      </w:r>
    </w:p>
    <w:p>
      <w:pPr>
        <w:pStyle w:val="78"/>
        <w:snapToGrid w:val="0"/>
        <w:spacing w:before="0" w:after="0" w:line="400" w:lineRule="exact"/>
        <w:ind w:firstLine="720" w:firstLineChars="30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4</w:t>
      </w:r>
      <w:r>
        <w:rPr>
          <w:rFonts w:ascii="宋体" w:hAnsi="宋体" w:eastAsia="宋体" w:cs="Times New Roman"/>
          <w:color w:val="000000"/>
          <w:sz w:val="24"/>
          <w:szCs w:val="24"/>
          <w:highlight w:val="none"/>
        </w:rPr>
        <w:t>.供应商基本情况表</w:t>
      </w:r>
    </w:p>
    <w:p>
      <w:pPr>
        <w:pStyle w:val="78"/>
        <w:snapToGrid w:val="0"/>
        <w:spacing w:before="0" w:after="0" w:line="400" w:lineRule="exact"/>
        <w:ind w:firstLine="720" w:firstLineChars="30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5</w:t>
      </w:r>
      <w:r>
        <w:rPr>
          <w:rFonts w:ascii="宋体" w:hAnsi="宋体" w:eastAsia="宋体" w:cs="Times New Roman"/>
          <w:color w:val="000000"/>
          <w:sz w:val="24"/>
          <w:szCs w:val="24"/>
          <w:highlight w:val="none"/>
        </w:rPr>
        <w:t>.中小企业声明函</w:t>
      </w:r>
    </w:p>
    <w:p>
      <w:pPr>
        <w:pStyle w:val="78"/>
        <w:snapToGrid w:val="0"/>
        <w:spacing w:before="0" w:after="0" w:line="400" w:lineRule="exact"/>
        <w:ind w:firstLine="720" w:firstLineChars="30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6</w:t>
      </w:r>
      <w:r>
        <w:rPr>
          <w:rFonts w:ascii="宋体" w:hAnsi="宋体" w:eastAsia="宋体" w:cs="Times New Roman"/>
          <w:color w:val="000000"/>
          <w:sz w:val="24"/>
          <w:szCs w:val="24"/>
          <w:highlight w:val="none"/>
        </w:rPr>
        <w:t>.残疾人福利性单位声明函</w:t>
      </w:r>
    </w:p>
    <w:p>
      <w:pPr>
        <w:pStyle w:val="78"/>
        <w:snapToGrid w:val="0"/>
        <w:spacing w:before="0" w:after="0" w:line="400" w:lineRule="exact"/>
        <w:ind w:firstLine="720" w:firstLineChars="30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7</w:t>
      </w:r>
      <w:r>
        <w:rPr>
          <w:rFonts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rPr>
        <w:t>响应</w:t>
      </w:r>
      <w:r>
        <w:rPr>
          <w:rFonts w:ascii="宋体" w:hAnsi="宋体" w:eastAsia="宋体" w:cs="Times New Roman"/>
          <w:color w:val="000000"/>
          <w:sz w:val="24"/>
          <w:szCs w:val="24"/>
          <w:highlight w:val="none"/>
        </w:rPr>
        <w:t>承诺书</w:t>
      </w:r>
    </w:p>
    <w:p>
      <w:pPr>
        <w:pStyle w:val="78"/>
        <w:snapToGrid w:val="0"/>
        <w:spacing w:before="0" w:after="0" w:line="400" w:lineRule="exact"/>
        <w:ind w:firstLine="643"/>
        <w:jc w:val="center"/>
        <w:textAlignment w:val="baseline"/>
        <w:rPr>
          <w:rFonts w:ascii="宋体" w:hAnsi="宋体" w:eastAsia="宋体" w:cs="Times New Roman"/>
          <w:b/>
          <w:color w:val="000000"/>
          <w:sz w:val="32"/>
          <w:szCs w:val="32"/>
          <w:highlight w:val="none"/>
        </w:rPr>
      </w:pPr>
    </w:p>
    <w:p>
      <w:pPr>
        <w:pStyle w:val="78"/>
        <w:snapToGrid w:val="0"/>
        <w:spacing w:before="0" w:after="0" w:line="400" w:lineRule="exact"/>
        <w:ind w:firstLine="643"/>
        <w:jc w:val="center"/>
        <w:textAlignment w:val="baseline"/>
        <w:rPr>
          <w:rFonts w:ascii="宋体" w:hAnsi="宋体" w:eastAsia="宋体" w:cs="Times New Roman"/>
          <w:b/>
          <w:color w:val="000000"/>
          <w:sz w:val="32"/>
          <w:szCs w:val="32"/>
          <w:highlight w:val="none"/>
        </w:rPr>
      </w:pPr>
      <w:r>
        <w:rPr>
          <w:rFonts w:ascii="宋体" w:hAnsi="宋体" w:eastAsia="宋体" w:cs="Times New Roman"/>
          <w:b/>
          <w:color w:val="000000"/>
          <w:sz w:val="32"/>
          <w:szCs w:val="32"/>
          <w:highlight w:val="none"/>
        </w:rPr>
        <w:t>二、技术文件</w:t>
      </w:r>
    </w:p>
    <w:p>
      <w:pPr>
        <w:pStyle w:val="78"/>
        <w:snapToGrid w:val="0"/>
        <w:spacing w:before="0" w:after="0" w:line="400" w:lineRule="exact"/>
        <w:ind w:firstLine="643"/>
        <w:jc w:val="center"/>
        <w:textAlignment w:val="baseline"/>
        <w:rPr>
          <w:rFonts w:ascii="宋体" w:hAnsi="宋体" w:eastAsia="宋体" w:cs="Times New Roman"/>
          <w:b/>
          <w:color w:val="000000"/>
          <w:sz w:val="32"/>
          <w:szCs w:val="32"/>
          <w:highlight w:val="none"/>
        </w:rPr>
      </w:pPr>
    </w:p>
    <w:p>
      <w:pPr>
        <w:pStyle w:val="78"/>
        <w:snapToGrid w:val="0"/>
        <w:spacing w:before="0" w:after="0" w:line="400" w:lineRule="exact"/>
        <w:ind w:firstLine="720" w:firstLineChars="300"/>
        <w:jc w:val="both"/>
        <w:textAlignment w:val="baseline"/>
        <w:rPr>
          <w:rFonts w:ascii="宋体" w:hAnsi="宋体" w:eastAsia="宋体" w:cs="Times New Roman"/>
          <w:color w:val="000000"/>
          <w:sz w:val="24"/>
          <w:szCs w:val="24"/>
          <w:highlight w:val="none"/>
          <w:lang w:val="en-US"/>
        </w:rPr>
      </w:pPr>
      <w:r>
        <w:rPr>
          <w:rFonts w:hint="eastAsia" w:ascii="宋体" w:hAnsi="宋体" w:eastAsia="宋体" w:cs="Times New Roman"/>
          <w:color w:val="000000"/>
          <w:sz w:val="24"/>
          <w:szCs w:val="24"/>
          <w:highlight w:val="none"/>
          <w:lang w:val="en-US"/>
        </w:rPr>
        <w:t>8</w:t>
      </w:r>
      <w:r>
        <w:rPr>
          <w:rFonts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lang w:val="en-US"/>
        </w:rPr>
        <w:t>人员团队情况</w:t>
      </w:r>
    </w:p>
    <w:p>
      <w:pPr>
        <w:pStyle w:val="78"/>
        <w:snapToGrid w:val="0"/>
        <w:spacing w:before="0" w:after="0" w:line="400" w:lineRule="exact"/>
        <w:ind w:firstLine="720" w:firstLineChars="300"/>
        <w:jc w:val="both"/>
        <w:textAlignment w:val="baseline"/>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lang w:val="en-US"/>
        </w:rPr>
        <w:t>9</w:t>
      </w:r>
      <w:r>
        <w:rPr>
          <w:rFonts w:ascii="宋体" w:hAnsi="宋体" w:eastAsia="宋体" w:cs="Times New Roman"/>
          <w:color w:val="000000"/>
          <w:sz w:val="24"/>
          <w:szCs w:val="24"/>
          <w:highlight w:val="none"/>
        </w:rPr>
        <w:t>.服务方案</w:t>
      </w:r>
    </w:p>
    <w:p>
      <w:pPr>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br w:type="page"/>
      </w:r>
    </w:p>
    <w:p>
      <w:pPr>
        <w:snapToGrid w:val="0"/>
        <w:spacing w:line="400" w:lineRule="exact"/>
        <w:rPr>
          <w:rFonts w:hAnsi="宋体"/>
          <w:b/>
          <w:color w:val="000000"/>
          <w:highlight w:val="none"/>
        </w:rPr>
      </w:pPr>
      <w:bookmarkStart w:id="17" w:name="_Toc507706951"/>
      <w:bookmarkStart w:id="18" w:name="_Toc477185230"/>
      <w:r>
        <w:rPr>
          <w:rFonts w:hAnsi="宋体"/>
          <w:b/>
          <w:color w:val="000000"/>
          <w:highlight w:val="none"/>
        </w:rPr>
        <w:t>附件</w:t>
      </w:r>
      <w:r>
        <w:rPr>
          <w:rFonts w:hint="eastAsia" w:hAnsi="宋体"/>
          <w:b/>
          <w:color w:val="000000"/>
          <w:highlight w:val="none"/>
        </w:rPr>
        <w:t>1</w:t>
      </w:r>
      <w:r>
        <w:rPr>
          <w:rFonts w:hAnsi="宋体"/>
          <w:b/>
          <w:color w:val="000000"/>
          <w:highlight w:val="none"/>
        </w:rPr>
        <w:t>：</w:t>
      </w:r>
      <w:bookmarkEnd w:id="17"/>
      <w:bookmarkEnd w:id="18"/>
      <w:r>
        <w:rPr>
          <w:rFonts w:hint="eastAsia" w:hAnsi="宋体"/>
          <w:b/>
          <w:color w:val="000000"/>
          <w:highlight w:val="none"/>
        </w:rPr>
        <w:t>报价表</w:t>
      </w:r>
    </w:p>
    <w:p>
      <w:pPr>
        <w:snapToGrid w:val="0"/>
        <w:spacing w:line="400" w:lineRule="exact"/>
        <w:jc w:val="center"/>
        <w:rPr>
          <w:rFonts w:ascii="宋体" w:hAnsi="宋体" w:cs="Times New Roman"/>
          <w:caps/>
          <w:color w:val="000000"/>
          <w:sz w:val="32"/>
          <w:szCs w:val="32"/>
          <w:highlight w:val="none"/>
        </w:rPr>
      </w:pPr>
    </w:p>
    <w:p>
      <w:pPr>
        <w:snapToGrid w:val="0"/>
        <w:spacing w:line="400" w:lineRule="exact"/>
        <w:jc w:val="center"/>
        <w:rPr>
          <w:rFonts w:ascii="宋体" w:hAnsi="宋体" w:cs="Times New Roman"/>
          <w:caps/>
          <w:color w:val="000000"/>
          <w:sz w:val="36"/>
          <w:szCs w:val="36"/>
          <w:highlight w:val="none"/>
        </w:rPr>
      </w:pPr>
      <w:r>
        <w:rPr>
          <w:rFonts w:ascii="宋体" w:hAnsi="宋体" w:cs="Times New Roman"/>
          <w:caps/>
          <w:color w:val="000000"/>
          <w:sz w:val="36"/>
          <w:szCs w:val="36"/>
          <w:highlight w:val="none"/>
        </w:rPr>
        <w:t>报价表</w:t>
      </w:r>
    </w:p>
    <w:p>
      <w:pPr>
        <w:tabs>
          <w:tab w:val="left" w:pos="1800"/>
          <w:tab w:val="left" w:pos="5580"/>
        </w:tabs>
        <w:snapToGrid w:val="0"/>
        <w:spacing w:line="400" w:lineRule="exact"/>
        <w:rPr>
          <w:rFonts w:ascii="宋体" w:hAnsi="宋体" w:cs="Times New Roman"/>
          <w:color w:val="000000"/>
          <w:sz w:val="20"/>
          <w:highlight w:val="none"/>
        </w:rPr>
      </w:pPr>
    </w:p>
    <w:p>
      <w:pPr>
        <w:tabs>
          <w:tab w:val="left" w:pos="1800"/>
          <w:tab w:val="left" w:pos="5580"/>
        </w:tabs>
        <w:snapToGrid w:val="0"/>
        <w:spacing w:line="400" w:lineRule="exact"/>
        <w:rPr>
          <w:rFonts w:ascii="宋体" w:hAnsi="宋体" w:cs="Times New Roman"/>
          <w:color w:val="000000"/>
          <w:sz w:val="20"/>
          <w:highlight w:val="none"/>
          <w:u w:val="single"/>
        </w:rPr>
      </w:pPr>
      <w:r>
        <w:rPr>
          <w:rFonts w:ascii="宋体" w:hAnsi="宋体" w:cs="Times New Roman"/>
          <w:color w:val="000000"/>
          <w:highlight w:val="none"/>
        </w:rPr>
        <w:t>供应商名称：</w:t>
      </w:r>
    </w:p>
    <w:p>
      <w:pPr>
        <w:tabs>
          <w:tab w:val="left" w:pos="1800"/>
          <w:tab w:val="left" w:pos="5580"/>
        </w:tabs>
        <w:snapToGrid w:val="0"/>
        <w:spacing w:line="400" w:lineRule="exact"/>
        <w:rPr>
          <w:rFonts w:ascii="宋体" w:hAnsi="宋体" w:cs="Times New Roman"/>
          <w:color w:val="000000"/>
          <w:sz w:val="20"/>
          <w:highlight w:val="none"/>
          <w:u w:val="single"/>
        </w:rPr>
      </w:pPr>
      <w:r>
        <w:rPr>
          <w:rFonts w:ascii="宋体" w:hAnsi="宋体" w:cs="Times New Roman"/>
          <w:color w:val="000000"/>
          <w:highlight w:val="none"/>
        </w:rPr>
        <w:t>项目名称：</w:t>
      </w:r>
    </w:p>
    <w:tbl>
      <w:tblPr>
        <w:tblStyle w:val="22"/>
        <w:tblpPr w:leftFromText="180" w:rightFromText="180" w:vertAnchor="text" w:horzAnchor="margin" w:tblpX="191" w:tblpY="740"/>
        <w:tblW w:w="8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1241"/>
        <w:gridCol w:w="1620"/>
        <w:gridCol w:w="1416"/>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817" w:type="dxa"/>
            <w:vAlign w:val="center"/>
          </w:tcPr>
          <w:p>
            <w:pPr>
              <w:snapToGrid w:val="0"/>
              <w:spacing w:before="60" w:after="60" w:line="400" w:lineRule="exact"/>
              <w:jc w:val="center"/>
              <w:rPr>
                <w:rFonts w:ascii="宋体" w:hAnsi="宋体" w:cs="Times New Roman"/>
                <w:b/>
                <w:color w:val="000000"/>
                <w:sz w:val="21"/>
                <w:szCs w:val="21"/>
                <w:highlight w:val="none"/>
              </w:rPr>
            </w:pPr>
            <w:r>
              <w:rPr>
                <w:rFonts w:ascii="宋体" w:hAnsi="宋体" w:cs="Times New Roman"/>
                <w:b/>
                <w:color w:val="000000"/>
                <w:sz w:val="21"/>
                <w:szCs w:val="21"/>
                <w:highlight w:val="none"/>
              </w:rPr>
              <w:t>包号</w:t>
            </w:r>
          </w:p>
        </w:tc>
        <w:tc>
          <w:tcPr>
            <w:tcW w:w="1134" w:type="dxa"/>
            <w:vAlign w:val="center"/>
          </w:tcPr>
          <w:p>
            <w:pPr>
              <w:snapToGrid w:val="0"/>
              <w:spacing w:before="60" w:after="60" w:line="400" w:lineRule="exact"/>
              <w:jc w:val="center"/>
              <w:rPr>
                <w:rFonts w:ascii="宋体" w:hAnsi="宋体" w:cs="Times New Roman"/>
                <w:b/>
                <w:color w:val="000000"/>
                <w:sz w:val="21"/>
                <w:szCs w:val="21"/>
                <w:highlight w:val="none"/>
              </w:rPr>
            </w:pPr>
            <w:r>
              <w:rPr>
                <w:rFonts w:ascii="宋体" w:hAnsi="宋体" w:cs="Times New Roman"/>
                <w:b/>
                <w:color w:val="000000"/>
                <w:sz w:val="21"/>
                <w:szCs w:val="21"/>
                <w:highlight w:val="none"/>
              </w:rPr>
              <w:t>名称</w:t>
            </w:r>
          </w:p>
        </w:tc>
        <w:tc>
          <w:tcPr>
            <w:tcW w:w="1241" w:type="dxa"/>
            <w:vAlign w:val="center"/>
          </w:tcPr>
          <w:p>
            <w:pPr>
              <w:snapToGrid w:val="0"/>
              <w:spacing w:before="120" w:after="120" w:line="400" w:lineRule="exact"/>
              <w:jc w:val="center"/>
              <w:rPr>
                <w:rFonts w:ascii="宋体" w:hAnsi="宋体" w:cs="Times New Roman"/>
                <w:b/>
                <w:color w:val="000000"/>
                <w:sz w:val="21"/>
                <w:szCs w:val="21"/>
                <w:highlight w:val="none"/>
              </w:rPr>
            </w:pPr>
            <w:r>
              <w:rPr>
                <w:rFonts w:hint="eastAsia" w:ascii="宋体" w:hAnsi="宋体" w:cs="Times New Roman"/>
                <w:b/>
                <w:color w:val="000000"/>
                <w:sz w:val="21"/>
                <w:szCs w:val="21"/>
                <w:highlight w:val="none"/>
              </w:rPr>
              <w:t>数量</w:t>
            </w:r>
          </w:p>
        </w:tc>
        <w:tc>
          <w:tcPr>
            <w:tcW w:w="1620" w:type="dxa"/>
            <w:vAlign w:val="center"/>
          </w:tcPr>
          <w:p>
            <w:pPr>
              <w:snapToGrid w:val="0"/>
              <w:spacing w:before="120" w:after="120" w:line="400" w:lineRule="exact"/>
              <w:jc w:val="center"/>
              <w:rPr>
                <w:rFonts w:ascii="宋体" w:hAnsi="宋体" w:cs="Times New Roman"/>
                <w:b/>
                <w:color w:val="000000"/>
                <w:sz w:val="21"/>
                <w:szCs w:val="21"/>
                <w:highlight w:val="none"/>
              </w:rPr>
            </w:pPr>
            <w:r>
              <w:rPr>
                <w:rFonts w:hint="eastAsia" w:ascii="宋体" w:hAnsi="宋体" w:cs="Times New Roman"/>
                <w:b/>
                <w:color w:val="000000"/>
                <w:sz w:val="21"/>
                <w:szCs w:val="21"/>
                <w:highlight w:val="none"/>
              </w:rPr>
              <w:t>总价</w:t>
            </w:r>
          </w:p>
        </w:tc>
        <w:tc>
          <w:tcPr>
            <w:tcW w:w="1416" w:type="dxa"/>
            <w:vAlign w:val="center"/>
          </w:tcPr>
          <w:p>
            <w:pPr>
              <w:snapToGrid w:val="0"/>
              <w:spacing w:before="120" w:after="120" w:line="400" w:lineRule="exact"/>
              <w:jc w:val="center"/>
              <w:rPr>
                <w:rFonts w:ascii="宋体" w:hAnsi="宋体" w:cs="Times New Roman"/>
                <w:b/>
                <w:color w:val="000000"/>
                <w:sz w:val="21"/>
                <w:szCs w:val="21"/>
                <w:highlight w:val="none"/>
              </w:rPr>
            </w:pPr>
            <w:r>
              <w:rPr>
                <w:rFonts w:hint="eastAsia" w:ascii="宋体" w:hAnsi="宋体" w:cs="Times New Roman"/>
                <w:b/>
                <w:color w:val="000000"/>
                <w:sz w:val="21"/>
                <w:szCs w:val="21"/>
                <w:highlight w:val="none"/>
              </w:rPr>
              <w:t>服务期</w:t>
            </w:r>
          </w:p>
        </w:tc>
        <w:tc>
          <w:tcPr>
            <w:tcW w:w="1955" w:type="dxa"/>
            <w:vAlign w:val="center"/>
          </w:tcPr>
          <w:p>
            <w:pPr>
              <w:snapToGrid w:val="0"/>
              <w:spacing w:before="120" w:after="120" w:line="400" w:lineRule="exact"/>
              <w:jc w:val="center"/>
              <w:rPr>
                <w:rFonts w:ascii="宋体" w:hAnsi="宋体" w:cs="Times New Roman"/>
                <w:b/>
                <w:color w:val="000000"/>
                <w:sz w:val="21"/>
                <w:szCs w:val="21"/>
                <w:highlight w:val="none"/>
              </w:rPr>
            </w:pPr>
            <w:r>
              <w:rPr>
                <w:rFonts w:hint="eastAsia" w:ascii="宋体" w:hAnsi="宋体" w:cs="Times New Roman"/>
                <w:b/>
                <w:color w:val="000000"/>
                <w:sz w:val="21"/>
                <w:szCs w:val="21"/>
                <w:highlight w:val="none"/>
              </w:rPr>
              <w:t>服务</w:t>
            </w:r>
            <w:r>
              <w:rPr>
                <w:rFonts w:ascii="宋体" w:hAnsi="宋体" w:cs="Times New Roman"/>
                <w:b/>
                <w:color w:val="000000"/>
                <w:sz w:val="21"/>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17" w:type="dxa"/>
            <w:vAlign w:val="center"/>
          </w:tcPr>
          <w:p>
            <w:pPr>
              <w:snapToGrid w:val="0"/>
              <w:spacing w:before="120" w:after="120" w:line="400" w:lineRule="exact"/>
              <w:jc w:val="center"/>
              <w:rPr>
                <w:rFonts w:ascii="宋体" w:hAnsi="宋体" w:cs="Times New Roman"/>
                <w:color w:val="000000"/>
                <w:sz w:val="20"/>
                <w:highlight w:val="none"/>
              </w:rPr>
            </w:pPr>
          </w:p>
        </w:tc>
        <w:tc>
          <w:tcPr>
            <w:tcW w:w="1134" w:type="dxa"/>
            <w:vAlign w:val="center"/>
          </w:tcPr>
          <w:p>
            <w:pPr>
              <w:snapToGrid w:val="0"/>
              <w:spacing w:before="120" w:after="120" w:line="400" w:lineRule="exact"/>
              <w:rPr>
                <w:rFonts w:ascii="宋体" w:hAnsi="宋体" w:cs="Times New Roman"/>
                <w:color w:val="000000"/>
                <w:sz w:val="20"/>
                <w:highlight w:val="none"/>
              </w:rPr>
            </w:pPr>
          </w:p>
        </w:tc>
        <w:tc>
          <w:tcPr>
            <w:tcW w:w="1241" w:type="dxa"/>
            <w:vAlign w:val="center"/>
          </w:tcPr>
          <w:p>
            <w:pPr>
              <w:snapToGrid w:val="0"/>
              <w:spacing w:before="120" w:after="120" w:line="400" w:lineRule="exact"/>
              <w:rPr>
                <w:rFonts w:ascii="宋体" w:hAnsi="宋体" w:cs="Times New Roman"/>
                <w:color w:val="000000"/>
                <w:sz w:val="20"/>
                <w:highlight w:val="none"/>
              </w:rPr>
            </w:pPr>
          </w:p>
        </w:tc>
        <w:tc>
          <w:tcPr>
            <w:tcW w:w="1620" w:type="dxa"/>
            <w:vAlign w:val="center"/>
          </w:tcPr>
          <w:p>
            <w:pPr>
              <w:snapToGrid w:val="0"/>
              <w:spacing w:before="120" w:after="120" w:line="400" w:lineRule="exact"/>
              <w:rPr>
                <w:rFonts w:ascii="宋体" w:hAnsi="宋体" w:cs="Times New Roman"/>
                <w:color w:val="000000"/>
                <w:sz w:val="20"/>
                <w:highlight w:val="none"/>
              </w:rPr>
            </w:pPr>
          </w:p>
        </w:tc>
        <w:tc>
          <w:tcPr>
            <w:tcW w:w="1416" w:type="dxa"/>
            <w:vAlign w:val="center"/>
          </w:tcPr>
          <w:p>
            <w:pPr>
              <w:snapToGrid w:val="0"/>
              <w:spacing w:before="120" w:after="120" w:line="400" w:lineRule="exact"/>
              <w:rPr>
                <w:rFonts w:ascii="宋体" w:hAnsi="宋体" w:cs="Times New Roman"/>
                <w:color w:val="000000"/>
                <w:sz w:val="20"/>
                <w:highlight w:val="none"/>
              </w:rPr>
            </w:pPr>
          </w:p>
        </w:tc>
        <w:tc>
          <w:tcPr>
            <w:tcW w:w="1955" w:type="dxa"/>
            <w:vAlign w:val="center"/>
          </w:tcPr>
          <w:p>
            <w:pPr>
              <w:snapToGrid w:val="0"/>
              <w:spacing w:before="120" w:after="120" w:line="400" w:lineRule="exact"/>
              <w:rPr>
                <w:rFonts w:ascii="宋体" w:hAnsi="宋体" w:cs="Times New Roman"/>
                <w:color w:val="000000"/>
                <w:sz w:val="20"/>
                <w:highlight w:val="none"/>
              </w:rPr>
            </w:pPr>
          </w:p>
        </w:tc>
      </w:tr>
    </w:tbl>
    <w:p>
      <w:pPr>
        <w:tabs>
          <w:tab w:val="left" w:pos="1800"/>
          <w:tab w:val="left" w:pos="5580"/>
        </w:tabs>
        <w:snapToGrid w:val="0"/>
        <w:spacing w:line="400" w:lineRule="exact"/>
        <w:ind w:right="-758"/>
        <w:jc w:val="right"/>
        <w:rPr>
          <w:rFonts w:ascii="宋体" w:hAnsi="宋体" w:cs="Times New Roman"/>
          <w:color w:val="000000"/>
          <w:sz w:val="20"/>
          <w:highlight w:val="none"/>
          <w:u w:val="single"/>
        </w:rPr>
      </w:pPr>
    </w:p>
    <w:p>
      <w:pPr>
        <w:tabs>
          <w:tab w:val="left" w:pos="1800"/>
          <w:tab w:val="left" w:pos="5580"/>
        </w:tabs>
        <w:snapToGrid w:val="0"/>
        <w:spacing w:line="400" w:lineRule="exact"/>
        <w:jc w:val="right"/>
        <w:rPr>
          <w:rFonts w:ascii="宋体" w:hAnsi="宋体" w:cs="Times New Roman"/>
          <w:color w:val="000000"/>
          <w:sz w:val="20"/>
          <w:highlight w:val="none"/>
        </w:rPr>
      </w:pPr>
    </w:p>
    <w:p>
      <w:pPr>
        <w:pStyle w:val="12"/>
        <w:tabs>
          <w:tab w:val="left" w:pos="5580"/>
        </w:tabs>
        <w:snapToGrid w:val="0"/>
        <w:spacing w:line="400" w:lineRule="exact"/>
        <w:ind w:left="680" w:hanging="680"/>
        <w:textAlignment w:val="baseline"/>
        <w:rPr>
          <w:rFonts w:hAnsi="宋体"/>
          <w:color w:val="000000"/>
          <w:highlight w:val="none"/>
        </w:rPr>
      </w:pPr>
    </w:p>
    <w:p>
      <w:pPr>
        <w:pStyle w:val="12"/>
        <w:tabs>
          <w:tab w:val="left" w:pos="5580"/>
        </w:tabs>
        <w:snapToGrid w:val="0"/>
        <w:spacing w:line="400" w:lineRule="exact"/>
        <w:textAlignment w:val="baseline"/>
        <w:rPr>
          <w:rFonts w:hAnsi="宋体"/>
          <w:color w:val="000000"/>
          <w:sz w:val="24"/>
          <w:szCs w:val="24"/>
          <w:highlight w:val="none"/>
          <w:u w:val="single"/>
        </w:rPr>
      </w:pPr>
    </w:p>
    <w:p>
      <w:pPr>
        <w:pStyle w:val="12"/>
        <w:tabs>
          <w:tab w:val="left" w:pos="5580"/>
        </w:tabs>
        <w:snapToGrid w:val="0"/>
        <w:spacing w:line="400" w:lineRule="exact"/>
        <w:textAlignment w:val="baseline"/>
        <w:rPr>
          <w:rFonts w:hAnsi="宋体"/>
          <w:color w:val="000000"/>
          <w:sz w:val="24"/>
          <w:szCs w:val="24"/>
          <w:highlight w:val="none"/>
        </w:rPr>
      </w:pPr>
      <w:r>
        <w:rPr>
          <w:rFonts w:hAnsi="宋体"/>
          <w:color w:val="000000"/>
          <w:sz w:val="24"/>
          <w:szCs w:val="24"/>
          <w:highlight w:val="none"/>
        </w:rPr>
        <w:t>供应商（盖章）</w:t>
      </w:r>
      <w:r>
        <w:rPr>
          <w:rFonts w:hint="eastAsia" w:hAnsi="宋体"/>
          <w:color w:val="000000"/>
          <w:sz w:val="24"/>
          <w:szCs w:val="24"/>
          <w:highlight w:val="none"/>
        </w:rPr>
        <w:t>：</w:t>
      </w:r>
    </w:p>
    <w:p>
      <w:pPr>
        <w:pStyle w:val="12"/>
        <w:tabs>
          <w:tab w:val="left" w:pos="5580"/>
        </w:tabs>
        <w:snapToGrid w:val="0"/>
        <w:spacing w:line="400" w:lineRule="exact"/>
        <w:textAlignment w:val="baseline"/>
        <w:rPr>
          <w:rFonts w:hAnsi="宋体"/>
          <w:color w:val="000000"/>
          <w:sz w:val="24"/>
          <w:szCs w:val="24"/>
          <w:highlight w:val="none"/>
        </w:rPr>
      </w:pPr>
      <w:r>
        <w:rPr>
          <w:rFonts w:hAnsi="宋体"/>
          <w:color w:val="000000"/>
          <w:sz w:val="24"/>
          <w:szCs w:val="24"/>
          <w:highlight w:val="none"/>
        </w:rPr>
        <w:t>法定代表人或供应商授权代表</w:t>
      </w:r>
      <w:r>
        <w:rPr>
          <w:rFonts w:hint="eastAsia" w:hAnsi="宋体"/>
          <w:color w:val="000000"/>
          <w:sz w:val="24"/>
          <w:szCs w:val="24"/>
          <w:highlight w:val="none"/>
        </w:rPr>
        <w:t>（</w:t>
      </w:r>
      <w:r>
        <w:rPr>
          <w:rFonts w:hAnsi="宋体"/>
          <w:color w:val="000000"/>
          <w:sz w:val="24"/>
          <w:szCs w:val="24"/>
          <w:highlight w:val="none"/>
        </w:rPr>
        <w:t>签字</w:t>
      </w:r>
      <w:r>
        <w:rPr>
          <w:rFonts w:hint="eastAsia" w:hAnsi="宋体"/>
          <w:color w:val="000000"/>
          <w:sz w:val="24"/>
          <w:szCs w:val="24"/>
          <w:highlight w:val="none"/>
        </w:rPr>
        <w:t>）：</w:t>
      </w:r>
    </w:p>
    <w:p>
      <w:pPr>
        <w:pStyle w:val="12"/>
        <w:tabs>
          <w:tab w:val="left" w:pos="5580"/>
        </w:tabs>
        <w:snapToGrid w:val="0"/>
        <w:spacing w:line="400" w:lineRule="exact"/>
        <w:textAlignment w:val="baseline"/>
        <w:rPr>
          <w:rFonts w:hAnsi="宋体"/>
          <w:color w:val="000000"/>
          <w:sz w:val="24"/>
          <w:szCs w:val="24"/>
          <w:highlight w:val="none"/>
          <w:u w:val="single"/>
        </w:rPr>
      </w:pPr>
      <w:r>
        <w:rPr>
          <w:rFonts w:hAnsi="宋体"/>
          <w:color w:val="000000"/>
          <w:sz w:val="24"/>
          <w:szCs w:val="24"/>
          <w:highlight w:val="none"/>
        </w:rPr>
        <w:t>日期：</w:t>
      </w:r>
    </w:p>
    <w:p>
      <w:pPr>
        <w:pStyle w:val="12"/>
        <w:tabs>
          <w:tab w:val="left" w:pos="5580"/>
        </w:tabs>
        <w:snapToGrid w:val="0"/>
        <w:spacing w:line="400" w:lineRule="exact"/>
        <w:ind w:firstLine="1440" w:firstLineChars="600"/>
        <w:textAlignment w:val="baseline"/>
        <w:rPr>
          <w:rFonts w:hAnsi="宋体"/>
          <w:color w:val="000000"/>
          <w:sz w:val="24"/>
          <w:szCs w:val="24"/>
          <w:highlight w:val="none"/>
        </w:rPr>
      </w:pPr>
    </w:p>
    <w:p>
      <w:pPr>
        <w:pStyle w:val="12"/>
        <w:tabs>
          <w:tab w:val="left" w:pos="5580"/>
        </w:tabs>
        <w:snapToGrid w:val="0"/>
        <w:spacing w:line="400" w:lineRule="exact"/>
        <w:textAlignment w:val="baseline"/>
        <w:rPr>
          <w:rFonts w:hAnsi="宋体"/>
          <w:color w:val="000000"/>
          <w:sz w:val="24"/>
          <w:szCs w:val="24"/>
          <w:highlight w:val="none"/>
        </w:rPr>
      </w:pPr>
      <w:r>
        <w:rPr>
          <w:rFonts w:hAnsi="宋体"/>
          <w:color w:val="000000"/>
          <w:sz w:val="24"/>
          <w:szCs w:val="24"/>
          <w:highlight w:val="none"/>
        </w:rPr>
        <w:t>注: 此表需按供应商须知的规定密封标记并单独递交。</w:t>
      </w:r>
    </w:p>
    <w:p>
      <w:pPr>
        <w:widowControl/>
        <w:snapToGrid w:val="0"/>
        <w:spacing w:line="400" w:lineRule="exact"/>
        <w:rPr>
          <w:rFonts w:ascii="宋体" w:hAnsi="宋体" w:cs="Times New Roman"/>
          <w:color w:val="000000"/>
          <w:sz w:val="20"/>
          <w:highlight w:val="none"/>
        </w:rPr>
      </w:pPr>
    </w:p>
    <w:p>
      <w:pPr>
        <w:pStyle w:val="62"/>
        <w:snapToGrid w:val="0"/>
        <w:spacing w:line="400" w:lineRule="exact"/>
        <w:jc w:val="left"/>
        <w:textAlignment w:val="baseline"/>
        <w:rPr>
          <w:rFonts w:hAnsi="宋体"/>
          <w:color w:val="000000"/>
          <w:highlight w:val="none"/>
        </w:rPr>
        <w:sectPr>
          <w:footerReference r:id="rId3" w:type="default"/>
          <w:pgSz w:w="11906" w:h="16838"/>
          <w:pgMar w:top="1440" w:right="1797" w:bottom="1440" w:left="1797" w:header="851" w:footer="992" w:gutter="0"/>
          <w:cols w:space="720" w:num="1"/>
          <w:docGrid w:linePitch="326" w:charSpace="0"/>
        </w:sectPr>
      </w:pPr>
    </w:p>
    <w:p>
      <w:pPr>
        <w:pStyle w:val="62"/>
        <w:snapToGrid w:val="0"/>
        <w:spacing w:line="400" w:lineRule="exact"/>
        <w:jc w:val="left"/>
        <w:textAlignment w:val="baseline"/>
        <w:rPr>
          <w:rFonts w:hAnsi="宋体"/>
          <w:b w:val="0"/>
          <w:color w:val="000000"/>
          <w:spacing w:val="3"/>
          <w:szCs w:val="24"/>
          <w:highlight w:val="none"/>
        </w:rPr>
      </w:pPr>
      <w:bookmarkStart w:id="19" w:name="_Toc477185236"/>
      <w:bookmarkStart w:id="20" w:name="_Toc507706954"/>
      <w:r>
        <w:rPr>
          <w:rFonts w:hAnsi="宋体"/>
          <w:color w:val="000000"/>
          <w:highlight w:val="none"/>
        </w:rPr>
        <w:t>附件</w:t>
      </w:r>
      <w:r>
        <w:rPr>
          <w:rFonts w:hint="eastAsia" w:hAnsi="宋体"/>
          <w:color w:val="000000"/>
          <w:highlight w:val="none"/>
        </w:rPr>
        <w:t>2</w:t>
      </w:r>
      <w:r>
        <w:rPr>
          <w:rFonts w:hAnsi="宋体"/>
          <w:color w:val="000000"/>
          <w:highlight w:val="none"/>
        </w:rPr>
        <w:t>：</w:t>
      </w:r>
      <w:bookmarkEnd w:id="19"/>
      <w:bookmarkEnd w:id="20"/>
      <w:r>
        <w:rPr>
          <w:rFonts w:hint="eastAsia" w:hAnsi="宋体"/>
          <w:color w:val="000000"/>
          <w:highlight w:val="none"/>
        </w:rPr>
        <w:t>资格证明文件</w:t>
      </w:r>
    </w:p>
    <w:p>
      <w:pPr>
        <w:snapToGrid w:val="0"/>
        <w:spacing w:line="400" w:lineRule="exact"/>
        <w:jc w:val="center"/>
        <w:rPr>
          <w:rFonts w:ascii="宋体" w:hAnsi="宋体" w:cs="Times New Roman"/>
          <w:caps/>
          <w:color w:val="000000"/>
          <w:sz w:val="32"/>
          <w:szCs w:val="32"/>
          <w:highlight w:val="none"/>
        </w:rPr>
      </w:pPr>
    </w:p>
    <w:p>
      <w:pPr>
        <w:snapToGrid w:val="0"/>
        <w:spacing w:line="400" w:lineRule="exact"/>
        <w:jc w:val="center"/>
        <w:rPr>
          <w:rFonts w:ascii="宋体" w:hAnsi="宋体" w:cs="Times New Roman"/>
          <w:caps/>
          <w:color w:val="000000"/>
          <w:sz w:val="32"/>
          <w:szCs w:val="32"/>
          <w:highlight w:val="none"/>
        </w:rPr>
      </w:pPr>
      <w:r>
        <w:rPr>
          <w:rFonts w:ascii="宋体" w:hAnsi="宋体" w:cs="Times New Roman"/>
          <w:caps/>
          <w:color w:val="000000"/>
          <w:sz w:val="32"/>
          <w:szCs w:val="32"/>
          <w:highlight w:val="none"/>
        </w:rPr>
        <w:t>资格证明文件</w:t>
      </w:r>
    </w:p>
    <w:p>
      <w:pPr>
        <w:pStyle w:val="78"/>
        <w:snapToGrid w:val="0"/>
        <w:spacing w:before="0" w:after="0" w:line="400" w:lineRule="exact"/>
        <w:ind w:firstLine="1075" w:firstLineChars="448"/>
        <w:jc w:val="both"/>
        <w:textAlignment w:val="baseline"/>
        <w:rPr>
          <w:rFonts w:ascii="宋体" w:hAnsi="宋体" w:eastAsia="宋体" w:cs="Times New Roman"/>
          <w:color w:val="000000"/>
          <w:sz w:val="24"/>
          <w:szCs w:val="24"/>
          <w:highlight w:val="none"/>
        </w:rPr>
      </w:pPr>
    </w:p>
    <w:p>
      <w:pPr>
        <w:widowControl/>
        <w:snapToGrid w:val="0"/>
        <w:spacing w:line="400" w:lineRule="exact"/>
        <w:rPr>
          <w:rFonts w:ascii="宋体" w:hAnsi="宋体" w:cs="Times New Roman"/>
          <w:color w:val="000000"/>
          <w:kern w:val="20"/>
          <w:sz w:val="20"/>
          <w:highlight w:val="none"/>
          <w:lang w:val="zh-CN"/>
        </w:rPr>
      </w:pPr>
      <w:r>
        <w:rPr>
          <w:rFonts w:hint="eastAsia" w:ascii="宋体" w:hAnsi="宋体" w:cs="Times New Roman"/>
          <w:color w:val="000000"/>
          <w:highlight w:val="none"/>
        </w:rPr>
        <w:t>2</w:t>
      </w:r>
      <w:r>
        <w:rPr>
          <w:rFonts w:ascii="宋体" w:hAnsi="宋体" w:cs="Times New Roman"/>
          <w:color w:val="000000"/>
          <w:highlight w:val="none"/>
        </w:rPr>
        <w:t>-1</w:t>
      </w:r>
      <w:r>
        <w:rPr>
          <w:rFonts w:ascii="宋体" w:hAnsi="宋体" w:cs="Times New Roman"/>
          <w:color w:val="000000"/>
          <w:kern w:val="20"/>
          <w:highlight w:val="none"/>
          <w:lang w:val="zh-CN"/>
        </w:rPr>
        <w:t xml:space="preserve"> 法定代表人授权委托书</w:t>
      </w:r>
    </w:p>
    <w:p>
      <w:pPr>
        <w:widowControl/>
        <w:snapToGrid w:val="0"/>
        <w:spacing w:line="400" w:lineRule="exact"/>
        <w:rPr>
          <w:rFonts w:ascii="宋体" w:hAnsi="宋体" w:cs="Times New Roman"/>
          <w:color w:val="000000"/>
          <w:sz w:val="20"/>
          <w:highlight w:val="none"/>
        </w:rPr>
      </w:pPr>
      <w:r>
        <w:rPr>
          <w:rFonts w:hint="eastAsia" w:ascii="宋体" w:hAnsi="宋体" w:cs="Times New Roman"/>
          <w:color w:val="000000"/>
          <w:kern w:val="20"/>
          <w:highlight w:val="none"/>
        </w:rPr>
        <w:t>2-2</w:t>
      </w:r>
      <w:r>
        <w:rPr>
          <w:rFonts w:ascii="宋体" w:hAnsi="宋体" w:cs="Times New Roman"/>
          <w:color w:val="000000"/>
          <w:kern w:val="20"/>
          <w:highlight w:val="none"/>
          <w:lang w:val="zh-CN"/>
        </w:rPr>
        <w:t xml:space="preserve"> </w:t>
      </w:r>
      <w:r>
        <w:rPr>
          <w:rFonts w:ascii="宋体" w:hAnsi="宋体" w:cs="Times New Roman"/>
          <w:color w:val="000000"/>
          <w:highlight w:val="none"/>
        </w:rPr>
        <w:t>独立承担民事责任的能力证明材料</w:t>
      </w:r>
    </w:p>
    <w:p>
      <w:pPr>
        <w:snapToGrid w:val="0"/>
        <w:spacing w:line="380" w:lineRule="exact"/>
        <w:jc w:val="both"/>
        <w:rPr>
          <w:rFonts w:ascii="宋体" w:hAnsi="宋体" w:cs="Times New Roman"/>
          <w:color w:val="000000"/>
          <w:sz w:val="20"/>
          <w:highlight w:val="none"/>
        </w:rPr>
      </w:pPr>
      <w:r>
        <w:rPr>
          <w:rFonts w:hint="eastAsia" w:ascii="宋体" w:hAnsi="宋体" w:cs="Times New Roman"/>
          <w:color w:val="000000"/>
          <w:kern w:val="20"/>
          <w:highlight w:val="none"/>
        </w:rPr>
        <w:t>2-</w:t>
      </w:r>
      <w:r>
        <w:rPr>
          <w:rFonts w:ascii="宋体" w:hAnsi="宋体" w:cs="Times New Roman"/>
          <w:color w:val="000000"/>
          <w:kern w:val="20"/>
          <w:highlight w:val="none"/>
          <w:lang w:val="zh-CN"/>
        </w:rPr>
        <w:t xml:space="preserve">3 </w:t>
      </w:r>
      <w:r>
        <w:rPr>
          <w:rFonts w:ascii="宋体" w:hAnsi="宋体" w:cs="Times New Roman"/>
          <w:color w:val="000000"/>
          <w:highlight w:val="none"/>
        </w:rPr>
        <w:t>具有良好的商业信誉和健全的财务会计制度证明材料</w:t>
      </w:r>
    </w:p>
    <w:p>
      <w:pPr>
        <w:widowControl/>
        <w:snapToGrid w:val="0"/>
        <w:spacing w:line="400" w:lineRule="exact"/>
        <w:rPr>
          <w:rFonts w:ascii="宋体" w:hAnsi="宋体" w:cs="Times New Roman"/>
          <w:color w:val="000000"/>
          <w:kern w:val="20"/>
          <w:sz w:val="20"/>
          <w:highlight w:val="none"/>
          <w:lang w:val="zh-CN"/>
        </w:rPr>
      </w:pPr>
      <w:r>
        <w:rPr>
          <w:rFonts w:hint="eastAsia" w:ascii="宋体" w:hAnsi="宋体" w:cs="Times New Roman"/>
          <w:color w:val="000000"/>
          <w:kern w:val="20"/>
          <w:highlight w:val="none"/>
        </w:rPr>
        <w:t>2-</w:t>
      </w:r>
      <w:r>
        <w:rPr>
          <w:rFonts w:ascii="宋体" w:hAnsi="宋体" w:cs="Times New Roman"/>
          <w:color w:val="000000"/>
          <w:kern w:val="20"/>
          <w:highlight w:val="none"/>
          <w:lang w:val="zh-CN"/>
        </w:rPr>
        <w:t xml:space="preserve">4 </w:t>
      </w:r>
      <w:r>
        <w:rPr>
          <w:rFonts w:ascii="宋体" w:hAnsi="宋体" w:cs="Times New Roman"/>
          <w:color w:val="000000"/>
          <w:highlight w:val="none"/>
        </w:rPr>
        <w:t>履行合同所必需的设备和专业技术能力的声明</w:t>
      </w:r>
    </w:p>
    <w:p>
      <w:pPr>
        <w:snapToGrid w:val="0"/>
        <w:spacing w:line="380" w:lineRule="exact"/>
        <w:jc w:val="both"/>
        <w:rPr>
          <w:rFonts w:ascii="宋体" w:hAnsi="宋体" w:cs="Times New Roman"/>
          <w:color w:val="000000"/>
          <w:sz w:val="20"/>
          <w:highlight w:val="none"/>
        </w:rPr>
      </w:pPr>
      <w:r>
        <w:rPr>
          <w:rFonts w:hint="eastAsia" w:ascii="宋体" w:hAnsi="宋体" w:cs="Times New Roman"/>
          <w:color w:val="000000"/>
          <w:kern w:val="20"/>
          <w:highlight w:val="none"/>
        </w:rPr>
        <w:t>2-</w:t>
      </w:r>
      <w:r>
        <w:rPr>
          <w:rFonts w:ascii="宋体" w:hAnsi="宋体" w:cs="Times New Roman"/>
          <w:color w:val="000000"/>
          <w:kern w:val="20"/>
          <w:highlight w:val="none"/>
          <w:lang w:val="zh-CN"/>
        </w:rPr>
        <w:t xml:space="preserve">5 </w:t>
      </w:r>
      <w:r>
        <w:rPr>
          <w:rFonts w:ascii="宋体" w:hAnsi="宋体" w:cs="Times New Roman"/>
          <w:color w:val="000000"/>
          <w:highlight w:val="none"/>
        </w:rPr>
        <w:t>依法缴纳税收和社会保障资金的良好记录证明材料</w:t>
      </w:r>
    </w:p>
    <w:p>
      <w:pPr>
        <w:widowControl/>
        <w:snapToGrid w:val="0"/>
        <w:spacing w:line="400" w:lineRule="exact"/>
        <w:rPr>
          <w:rFonts w:ascii="宋体" w:hAnsi="宋体" w:cs="Times New Roman"/>
          <w:color w:val="000000"/>
          <w:kern w:val="20"/>
          <w:sz w:val="20"/>
          <w:highlight w:val="none"/>
          <w:lang w:val="zh-CN"/>
        </w:rPr>
      </w:pPr>
      <w:r>
        <w:rPr>
          <w:rFonts w:hint="eastAsia" w:ascii="宋体" w:hAnsi="宋体" w:cs="Times New Roman"/>
          <w:color w:val="000000"/>
          <w:kern w:val="20"/>
          <w:highlight w:val="none"/>
        </w:rPr>
        <w:t>2-</w:t>
      </w:r>
      <w:r>
        <w:rPr>
          <w:rFonts w:ascii="宋体" w:hAnsi="宋体" w:cs="Times New Roman"/>
          <w:color w:val="000000"/>
          <w:kern w:val="20"/>
          <w:highlight w:val="none"/>
          <w:lang w:val="zh-CN"/>
        </w:rPr>
        <w:t>6 参加此项采购活动前三年内，在经营活动中没有重大违法记录的声明</w:t>
      </w:r>
    </w:p>
    <w:p>
      <w:pPr>
        <w:widowControl/>
        <w:snapToGrid w:val="0"/>
        <w:spacing w:line="400" w:lineRule="exact"/>
        <w:rPr>
          <w:rFonts w:ascii="宋体" w:hAnsi="宋体" w:cs="Times New Roman"/>
          <w:color w:val="000000"/>
          <w:kern w:val="20"/>
          <w:sz w:val="20"/>
          <w:highlight w:val="none"/>
          <w:lang w:val="zh-CN"/>
        </w:rPr>
      </w:pPr>
      <w:r>
        <w:rPr>
          <w:rFonts w:hint="eastAsia" w:ascii="宋体" w:hAnsi="宋体" w:cs="Times New Roman"/>
          <w:color w:val="000000"/>
          <w:kern w:val="20"/>
          <w:highlight w:val="none"/>
        </w:rPr>
        <w:t>2-</w:t>
      </w:r>
      <w:r>
        <w:rPr>
          <w:rFonts w:ascii="宋体" w:hAnsi="宋体" w:cs="Times New Roman"/>
          <w:color w:val="000000"/>
          <w:kern w:val="20"/>
          <w:highlight w:val="none"/>
          <w:lang w:val="zh-CN"/>
        </w:rPr>
        <w:t>7供应商须列出单位负责人为同一负责人，存在</w:t>
      </w:r>
      <w:r>
        <w:rPr>
          <w:rFonts w:hint="eastAsia" w:ascii="宋体" w:hAnsi="宋体" w:cs="Times New Roman"/>
          <w:color w:val="000000"/>
          <w:kern w:val="20"/>
          <w:highlight w:val="none"/>
          <w:lang w:val="zh-CN"/>
        </w:rPr>
        <w:t>直接</w:t>
      </w:r>
      <w:r>
        <w:rPr>
          <w:rFonts w:ascii="宋体" w:hAnsi="宋体" w:cs="Times New Roman"/>
          <w:color w:val="000000"/>
          <w:kern w:val="20"/>
          <w:highlight w:val="none"/>
          <w:lang w:val="zh-CN"/>
        </w:rPr>
        <w:t>控股、管理关系的供应商名单（不存在的本项写“无”）</w:t>
      </w:r>
    </w:p>
    <w:p>
      <w:pPr>
        <w:widowControl/>
        <w:snapToGrid w:val="0"/>
        <w:spacing w:line="400" w:lineRule="exact"/>
        <w:rPr>
          <w:rFonts w:ascii="宋体" w:hAnsi="宋体" w:cs="Times New Roman"/>
          <w:color w:val="000000"/>
          <w:kern w:val="20"/>
          <w:sz w:val="20"/>
          <w:highlight w:val="none"/>
          <w:lang w:val="zh-CN"/>
        </w:rPr>
      </w:pPr>
      <w:r>
        <w:rPr>
          <w:rFonts w:hint="eastAsia" w:ascii="宋体" w:hAnsi="宋体" w:cs="Times New Roman"/>
          <w:color w:val="000000"/>
          <w:kern w:val="20"/>
          <w:highlight w:val="none"/>
        </w:rPr>
        <w:t>2-</w:t>
      </w:r>
      <w:r>
        <w:rPr>
          <w:rFonts w:ascii="宋体" w:hAnsi="宋体" w:cs="Times New Roman"/>
          <w:color w:val="000000"/>
          <w:kern w:val="20"/>
          <w:highlight w:val="none"/>
          <w:lang w:val="zh-CN"/>
        </w:rPr>
        <w:t>8 没有为本次采购项目提供整体设计、规范编制或者项目管理、监理、检测等服务的声明</w:t>
      </w:r>
    </w:p>
    <w:p>
      <w:pPr>
        <w:widowControl/>
        <w:snapToGrid w:val="0"/>
        <w:spacing w:line="400" w:lineRule="exact"/>
        <w:jc w:val="both"/>
        <w:rPr>
          <w:rFonts w:ascii="宋体" w:hAnsi="宋体" w:cs="Times New Roman"/>
          <w:color w:val="000000"/>
          <w:sz w:val="20"/>
          <w:highlight w:val="none"/>
        </w:rPr>
      </w:pPr>
      <w:r>
        <w:rPr>
          <w:b/>
          <w:i/>
          <w:caps/>
          <w:highlight w:val="none"/>
        </w:rPr>
        <w:br w:type="textWrapping"/>
      </w:r>
    </w:p>
    <w:p>
      <w:pPr>
        <w:snapToGrid w:val="0"/>
        <w:spacing w:line="400" w:lineRule="exact"/>
        <w:jc w:val="both"/>
        <w:rPr>
          <w:rFonts w:ascii="宋体" w:hAnsi="宋体" w:cs="Times New Roman"/>
          <w:color w:val="000000"/>
          <w:sz w:val="20"/>
          <w:highlight w:val="none"/>
        </w:rPr>
      </w:pPr>
      <w:r>
        <w:rPr>
          <w:rFonts w:ascii="宋体" w:hAnsi="宋体" w:cs="Times New Roman"/>
          <w:color w:val="000000"/>
          <w:highlight w:val="none"/>
        </w:rPr>
        <w:t>附件</w:t>
      </w:r>
      <w:r>
        <w:rPr>
          <w:rFonts w:hint="eastAsia" w:ascii="宋体" w:hAnsi="宋体" w:cs="Times New Roman"/>
          <w:color w:val="000000"/>
          <w:highlight w:val="none"/>
        </w:rPr>
        <w:t>2</w:t>
      </w:r>
      <w:r>
        <w:rPr>
          <w:rFonts w:ascii="宋体" w:hAnsi="宋体" w:cs="Times New Roman"/>
          <w:color w:val="000000"/>
          <w:highlight w:val="none"/>
        </w:rPr>
        <w:t>-1：</w:t>
      </w:r>
    </w:p>
    <w:p>
      <w:pPr>
        <w:snapToGrid w:val="0"/>
        <w:spacing w:line="400" w:lineRule="exact"/>
        <w:ind w:left="-66" w:leftChars="-100" w:hanging="174" w:hangingChars="87"/>
        <w:rPr>
          <w:rFonts w:ascii="宋体" w:hAnsi="宋体" w:cs="Times New Roman"/>
          <w:color w:val="000000"/>
          <w:sz w:val="20"/>
          <w:szCs w:val="21"/>
          <w:highlight w:val="none"/>
        </w:rPr>
      </w:pPr>
    </w:p>
    <w:p>
      <w:pPr>
        <w:snapToGrid w:val="0"/>
        <w:spacing w:line="400" w:lineRule="exact"/>
        <w:jc w:val="center"/>
        <w:rPr>
          <w:rFonts w:ascii="宋体" w:hAnsi="宋体" w:cs="Times New Roman"/>
          <w:caps/>
          <w:color w:val="000000"/>
          <w:sz w:val="36"/>
          <w:szCs w:val="36"/>
          <w:highlight w:val="none"/>
        </w:rPr>
      </w:pPr>
      <w:r>
        <w:rPr>
          <w:rFonts w:ascii="宋体" w:hAnsi="宋体" w:cs="Times New Roman"/>
          <w:caps/>
          <w:color w:val="000000"/>
          <w:sz w:val="36"/>
          <w:szCs w:val="36"/>
          <w:highlight w:val="none"/>
        </w:rPr>
        <w:t>法定代表人授权委托书</w:t>
      </w:r>
    </w:p>
    <w:p>
      <w:pPr>
        <w:snapToGrid w:val="0"/>
        <w:spacing w:line="400" w:lineRule="exact"/>
        <w:jc w:val="both"/>
        <w:rPr>
          <w:rFonts w:ascii="宋体" w:hAnsi="宋体" w:cs="Times New Roman"/>
          <w:color w:val="000000"/>
          <w:sz w:val="20"/>
          <w:highlight w:val="none"/>
          <w:u w:val="single"/>
        </w:rPr>
      </w:pPr>
    </w:p>
    <w:p>
      <w:pPr>
        <w:snapToGrid w:val="0"/>
        <w:spacing w:line="400" w:lineRule="exact"/>
        <w:jc w:val="both"/>
        <w:rPr>
          <w:rFonts w:ascii="宋体" w:hAnsi="宋体" w:cs="Times New Roman"/>
          <w:color w:val="000000"/>
          <w:sz w:val="20"/>
          <w:highlight w:val="none"/>
        </w:rPr>
      </w:pPr>
      <w:r>
        <w:rPr>
          <w:rFonts w:ascii="宋体" w:hAnsi="宋体" w:cs="Times New Roman"/>
          <w:color w:val="000000"/>
          <w:highlight w:val="none"/>
          <w:u w:val="single"/>
        </w:rPr>
        <w:t>（填写</w:t>
      </w:r>
      <w:r>
        <w:rPr>
          <w:rFonts w:hint="eastAsia" w:ascii="宋体" w:hAnsi="宋体" w:cs="Times New Roman"/>
          <w:color w:val="000000"/>
          <w:highlight w:val="none"/>
          <w:u w:val="single"/>
        </w:rPr>
        <w:t>采购人</w:t>
      </w:r>
      <w:r>
        <w:rPr>
          <w:rFonts w:ascii="宋体" w:hAnsi="宋体" w:cs="Times New Roman"/>
          <w:color w:val="000000"/>
          <w:highlight w:val="none"/>
          <w:u w:val="single"/>
        </w:rPr>
        <w:t>）</w:t>
      </w:r>
      <w:r>
        <w:rPr>
          <w:rFonts w:ascii="宋体" w:hAnsi="宋体" w:cs="Times New Roman"/>
          <w:color w:val="000000"/>
          <w:highlight w:val="none"/>
        </w:rPr>
        <w:t>：</w:t>
      </w:r>
    </w:p>
    <w:p>
      <w:pPr>
        <w:snapToGrid w:val="0"/>
        <w:spacing w:line="400" w:lineRule="exact"/>
        <w:jc w:val="both"/>
        <w:rPr>
          <w:rFonts w:ascii="宋体" w:hAnsi="宋体" w:cs="Times New Roman"/>
          <w:color w:val="000000"/>
          <w:sz w:val="20"/>
          <w:highlight w:val="none"/>
        </w:rPr>
      </w:pPr>
    </w:p>
    <w:p>
      <w:pPr>
        <w:snapToGrid w:val="0"/>
        <w:spacing w:line="400" w:lineRule="exact"/>
        <w:ind w:firstLine="480" w:firstLineChars="200"/>
        <w:jc w:val="both"/>
        <w:rPr>
          <w:rFonts w:ascii="宋体" w:hAnsi="宋体" w:cs="Times New Roman"/>
          <w:color w:val="000000"/>
          <w:sz w:val="20"/>
          <w:highlight w:val="none"/>
        </w:rPr>
      </w:pPr>
      <w:r>
        <w:rPr>
          <w:rFonts w:ascii="宋体" w:hAnsi="宋体" w:cs="Times New Roman"/>
          <w:color w:val="000000"/>
          <w:highlight w:val="none"/>
        </w:rPr>
        <w:t>本授权书声明：注册于</w:t>
      </w:r>
      <w:r>
        <w:rPr>
          <w:rFonts w:ascii="宋体" w:hAnsi="宋体" w:cs="Times New Roman"/>
          <w:color w:val="000000"/>
          <w:highlight w:val="none"/>
          <w:u w:val="single"/>
        </w:rPr>
        <w:t>（填写供应商地址）</w:t>
      </w:r>
      <w:r>
        <w:rPr>
          <w:rFonts w:ascii="宋体" w:hAnsi="宋体" w:cs="Times New Roman"/>
          <w:color w:val="000000"/>
          <w:highlight w:val="none"/>
        </w:rPr>
        <w:t>的</w:t>
      </w:r>
      <w:r>
        <w:rPr>
          <w:rFonts w:ascii="宋体" w:hAnsi="宋体" w:cs="Times New Roman"/>
          <w:color w:val="000000"/>
          <w:highlight w:val="none"/>
          <w:u w:val="single"/>
        </w:rPr>
        <w:t>（填写供应商名称）</w:t>
      </w:r>
      <w:r>
        <w:rPr>
          <w:rFonts w:ascii="宋体" w:hAnsi="宋体" w:cs="Times New Roman"/>
          <w:color w:val="000000"/>
          <w:highlight w:val="none"/>
        </w:rPr>
        <w:t>法定代表人</w:t>
      </w:r>
      <w:r>
        <w:rPr>
          <w:rFonts w:ascii="宋体" w:hAnsi="宋体" w:cs="Times New Roman"/>
          <w:color w:val="000000"/>
          <w:highlight w:val="none"/>
          <w:u w:val="single"/>
        </w:rPr>
        <w:t>（填写法定代表人姓名、职务或职称）</w:t>
      </w:r>
      <w:r>
        <w:rPr>
          <w:rFonts w:ascii="宋体" w:hAnsi="宋体" w:cs="Times New Roman"/>
          <w:color w:val="000000"/>
          <w:highlight w:val="none"/>
        </w:rPr>
        <w:t>代表本公司授权在下面签字的</w:t>
      </w:r>
      <w:r>
        <w:rPr>
          <w:rFonts w:ascii="宋体" w:hAnsi="宋体" w:cs="Times New Roman"/>
          <w:color w:val="000000"/>
          <w:highlight w:val="none"/>
          <w:u w:val="single"/>
        </w:rPr>
        <w:t>（填写供应商代表姓名、职务或职称）</w:t>
      </w:r>
      <w:r>
        <w:rPr>
          <w:rFonts w:ascii="宋体" w:hAnsi="宋体" w:cs="Times New Roman"/>
          <w:color w:val="000000"/>
          <w:highlight w:val="none"/>
        </w:rPr>
        <w:t>为本公司的合法代理人，就贵方组织的</w:t>
      </w:r>
      <w:r>
        <w:rPr>
          <w:rFonts w:ascii="宋体" w:hAnsi="宋体" w:cs="Times New Roman"/>
          <w:color w:val="000000"/>
          <w:highlight w:val="none"/>
          <w:u w:val="single"/>
        </w:rPr>
        <w:t>（填写项目名称）</w:t>
      </w:r>
      <w:r>
        <w:rPr>
          <w:rFonts w:ascii="宋体" w:hAnsi="宋体" w:cs="Times New Roman"/>
          <w:color w:val="000000"/>
          <w:highlight w:val="none"/>
        </w:rPr>
        <w:t>，以本公司名义处理一切与之有关的事务。</w:t>
      </w:r>
    </w:p>
    <w:p>
      <w:pPr>
        <w:snapToGrid w:val="0"/>
        <w:spacing w:line="400" w:lineRule="exact"/>
        <w:ind w:firstLine="480" w:firstLineChars="200"/>
        <w:jc w:val="both"/>
        <w:rPr>
          <w:rFonts w:ascii="宋体" w:hAnsi="宋体" w:cs="Times New Roman"/>
          <w:color w:val="000000"/>
          <w:sz w:val="20"/>
          <w:highlight w:val="none"/>
        </w:rPr>
      </w:pPr>
      <w:r>
        <w:rPr>
          <w:rFonts w:ascii="宋体" w:hAnsi="宋体" w:cs="Times New Roman"/>
          <w:color w:val="000000"/>
          <w:highlight w:val="none"/>
        </w:rPr>
        <w:t>本授权书于</w:t>
      </w:r>
      <w:r>
        <w:rPr>
          <w:rFonts w:ascii="宋体" w:hAnsi="宋体" w:cs="Times New Roman"/>
          <w:color w:val="000000"/>
          <w:highlight w:val="none"/>
          <w:u w:val="single"/>
        </w:rPr>
        <w:t xml:space="preserve">   </w:t>
      </w:r>
      <w:r>
        <w:rPr>
          <w:rFonts w:ascii="宋体" w:hAnsi="宋体" w:cs="Times New Roman"/>
          <w:color w:val="000000"/>
          <w:highlight w:val="none"/>
        </w:rPr>
        <w:t>年</w:t>
      </w:r>
      <w:r>
        <w:rPr>
          <w:rFonts w:ascii="宋体" w:hAnsi="宋体" w:cs="Times New Roman"/>
          <w:color w:val="000000"/>
          <w:highlight w:val="none"/>
          <w:u w:val="single"/>
        </w:rPr>
        <w:t xml:space="preserve">   </w:t>
      </w:r>
      <w:r>
        <w:rPr>
          <w:rFonts w:ascii="宋体" w:hAnsi="宋体" w:cs="Times New Roman"/>
          <w:color w:val="000000"/>
          <w:highlight w:val="none"/>
        </w:rPr>
        <w:t>月</w:t>
      </w:r>
      <w:r>
        <w:rPr>
          <w:rFonts w:ascii="宋体" w:hAnsi="宋体" w:cs="Times New Roman"/>
          <w:color w:val="000000"/>
          <w:highlight w:val="none"/>
          <w:u w:val="single"/>
        </w:rPr>
        <w:t xml:space="preserve">   </w:t>
      </w:r>
      <w:r>
        <w:rPr>
          <w:rFonts w:ascii="宋体" w:hAnsi="宋体" w:cs="Times New Roman"/>
          <w:color w:val="000000"/>
          <w:highlight w:val="none"/>
        </w:rPr>
        <w:t>日签字生效，特此声明。</w:t>
      </w:r>
    </w:p>
    <w:p>
      <w:pPr>
        <w:snapToGrid w:val="0"/>
        <w:spacing w:line="400" w:lineRule="exact"/>
        <w:jc w:val="both"/>
        <w:rPr>
          <w:rFonts w:ascii="宋体" w:hAnsi="宋体" w:cs="Times New Roman"/>
          <w:color w:val="000000"/>
          <w:sz w:val="20"/>
          <w:highlight w:val="none"/>
        </w:rPr>
      </w:pPr>
    </w:p>
    <w:p>
      <w:pPr>
        <w:snapToGrid w:val="0"/>
        <w:spacing w:line="400" w:lineRule="exact"/>
        <w:jc w:val="both"/>
        <w:rPr>
          <w:rFonts w:ascii="宋体" w:hAnsi="宋体" w:cs="Times New Roman"/>
          <w:color w:val="000000"/>
          <w:sz w:val="20"/>
          <w:highlight w:val="none"/>
        </w:rPr>
      </w:pPr>
    </w:p>
    <w:p>
      <w:pPr>
        <w:snapToGrid w:val="0"/>
        <w:spacing w:line="400" w:lineRule="exact"/>
        <w:jc w:val="both"/>
        <w:rPr>
          <w:rFonts w:ascii="宋体" w:hAnsi="宋体" w:cs="Times New Roman"/>
          <w:color w:val="000000"/>
          <w:sz w:val="20"/>
          <w:highlight w:val="none"/>
        </w:rPr>
      </w:pPr>
      <w:r>
        <w:rPr>
          <w:rFonts w:ascii="宋体" w:hAnsi="宋体" w:cs="Times New Roman"/>
          <w:color w:val="000000"/>
          <w:highlight w:val="none"/>
        </w:rPr>
        <w:t>　　法定代表人签字：</w:t>
      </w:r>
    </w:p>
    <w:p>
      <w:pPr>
        <w:snapToGrid w:val="0"/>
        <w:spacing w:line="400" w:lineRule="exact"/>
        <w:jc w:val="both"/>
        <w:rPr>
          <w:rFonts w:ascii="宋体" w:hAnsi="宋体" w:cs="Times New Roman"/>
          <w:color w:val="000000"/>
          <w:sz w:val="20"/>
          <w:szCs w:val="21"/>
          <w:highlight w:val="none"/>
        </w:rPr>
      </w:pPr>
      <w:r>
        <w:rPr>
          <w:rFonts w:ascii="宋体" w:hAnsi="宋体" w:cs="Times New Roman"/>
          <w:color w:val="000000"/>
          <w:highlight w:val="none"/>
        </w:rPr>
        <w:t>　　被授权人签字：</w:t>
      </w:r>
    </w:p>
    <w:p>
      <w:pPr>
        <w:snapToGrid w:val="0"/>
        <w:spacing w:line="400" w:lineRule="exact"/>
        <w:ind w:firstLine="480" w:firstLineChars="200"/>
        <w:rPr>
          <w:rFonts w:ascii="宋体" w:hAnsi="宋体" w:cs="Times New Roman"/>
          <w:color w:val="000000"/>
          <w:sz w:val="20"/>
          <w:szCs w:val="21"/>
          <w:highlight w:val="none"/>
        </w:rPr>
      </w:pPr>
      <w:r>
        <w:rPr>
          <w:rFonts w:ascii="宋体" w:hAnsi="宋体" w:cs="Times New Roman"/>
          <w:color w:val="000000"/>
          <w:szCs w:val="21"/>
          <w:highlight w:val="none"/>
        </w:rPr>
        <w:t>职务：</w:t>
      </w:r>
    </w:p>
    <w:p>
      <w:pPr>
        <w:snapToGrid w:val="0"/>
        <w:spacing w:line="400" w:lineRule="exact"/>
        <w:ind w:firstLine="480" w:firstLineChars="200"/>
        <w:rPr>
          <w:rFonts w:ascii="宋体" w:hAnsi="宋体" w:cs="Times New Roman"/>
          <w:color w:val="000000"/>
          <w:sz w:val="20"/>
          <w:szCs w:val="21"/>
          <w:highlight w:val="none"/>
        </w:rPr>
      </w:pPr>
      <w:r>
        <w:rPr>
          <w:rFonts w:ascii="宋体" w:hAnsi="宋体" w:cs="Times New Roman"/>
          <w:color w:val="000000"/>
          <w:szCs w:val="21"/>
          <w:highlight w:val="none"/>
        </w:rPr>
        <w:t>供应商名称（加盖公章）：</w:t>
      </w:r>
    </w:p>
    <w:p>
      <w:pPr>
        <w:snapToGrid w:val="0"/>
        <w:spacing w:line="400" w:lineRule="exact"/>
        <w:ind w:firstLine="480" w:firstLineChars="200"/>
        <w:rPr>
          <w:rFonts w:ascii="宋体" w:hAnsi="宋体" w:cs="Times New Roman"/>
          <w:color w:val="000000"/>
          <w:sz w:val="20"/>
          <w:szCs w:val="21"/>
          <w:highlight w:val="none"/>
        </w:rPr>
      </w:pPr>
      <w:r>
        <w:rPr>
          <w:rFonts w:ascii="宋体" w:hAnsi="宋体" w:cs="Times New Roman"/>
          <w:color w:val="000000"/>
          <w:szCs w:val="21"/>
          <w:highlight w:val="none"/>
        </w:rPr>
        <w:t>地址：</w:t>
      </w:r>
    </w:p>
    <w:p>
      <w:pPr>
        <w:snapToGrid w:val="0"/>
        <w:spacing w:line="400" w:lineRule="exact"/>
        <w:ind w:firstLine="480" w:firstLineChars="200"/>
        <w:rPr>
          <w:rFonts w:hint="eastAsia" w:ascii="宋体" w:hAnsi="宋体" w:cs="Times New Roman"/>
          <w:color w:val="000000"/>
          <w:szCs w:val="21"/>
          <w:highlight w:val="none"/>
        </w:rPr>
      </w:pPr>
      <w:r>
        <w:rPr>
          <w:rFonts w:hint="eastAsia" w:ascii="宋体" w:hAnsi="宋体" w:cs="Times New Roman"/>
          <w:color w:val="000000"/>
          <w:szCs w:val="21"/>
          <w:highlight w:val="none"/>
        </w:rPr>
        <w:t>附：身份证复印件</w:t>
      </w:r>
    </w:p>
    <w:p>
      <w:pPr>
        <w:snapToGrid/>
        <w:spacing w:line="240" w:lineRule="auto"/>
        <w:ind w:firstLine="0" w:firstLineChars="0"/>
        <w:rPr>
          <w:rFonts w:hint="eastAsia" w:ascii="宋体" w:hAnsi="宋体" w:cs="Times New Roman"/>
          <w:color w:val="000000"/>
          <w:szCs w:val="21"/>
          <w:highlight w:val="none"/>
        </w:rPr>
      </w:pPr>
      <w:r>
        <w:rPr>
          <w:rFonts w:hint="eastAsia" w:ascii="宋体" w:hAnsi="宋体" w:cs="Times New Roman"/>
          <w:color w:val="000000"/>
          <w:szCs w:val="21"/>
          <w:highlight w:val="none"/>
        </w:rPr>
        <w:br w:type="page"/>
      </w:r>
    </w:p>
    <w:p>
      <w:pPr>
        <w:snapToGrid w:val="0"/>
        <w:spacing w:line="400" w:lineRule="exact"/>
        <w:ind w:firstLine="480" w:firstLineChars="200"/>
        <w:rPr>
          <w:rFonts w:hint="eastAsia" w:ascii="宋体" w:hAnsi="宋体" w:cs="Times New Roman"/>
          <w:color w:val="000000"/>
          <w:szCs w:val="21"/>
          <w:highlight w:val="none"/>
        </w:rPr>
      </w:pPr>
    </w:p>
    <w:p>
      <w:pPr>
        <w:widowControl/>
        <w:snapToGrid w:val="0"/>
        <w:spacing w:line="400" w:lineRule="exact"/>
        <w:rPr>
          <w:rFonts w:ascii="宋体" w:hAnsi="宋体" w:cs="Times New Roman"/>
          <w:color w:val="000000"/>
          <w:sz w:val="20"/>
          <w:highlight w:val="none"/>
        </w:rPr>
      </w:pPr>
      <w:r>
        <w:rPr>
          <w:b/>
          <w:i/>
          <w:caps/>
          <w:highlight w:val="none"/>
        </w:rPr>
        <w:br w:type="textWrapping"/>
      </w:r>
    </w:p>
    <w:p>
      <w:pPr>
        <w:snapToGrid w:val="0"/>
        <w:spacing w:line="400" w:lineRule="exact"/>
        <w:rPr>
          <w:rFonts w:ascii="宋体" w:hAnsi="宋体" w:cs="Times New Roman"/>
          <w:color w:val="000000"/>
          <w:sz w:val="20"/>
          <w:highlight w:val="none"/>
        </w:rPr>
      </w:pPr>
      <w:r>
        <w:rPr>
          <w:rFonts w:ascii="宋体" w:hAnsi="宋体" w:cs="Times New Roman"/>
          <w:color w:val="000000"/>
          <w:highlight w:val="none"/>
        </w:rPr>
        <w:t>附件</w:t>
      </w:r>
      <w:r>
        <w:rPr>
          <w:rFonts w:hint="eastAsia" w:ascii="宋体" w:hAnsi="宋体" w:cs="Times New Roman"/>
          <w:color w:val="000000"/>
          <w:kern w:val="20"/>
          <w:highlight w:val="none"/>
        </w:rPr>
        <w:t>2</w:t>
      </w:r>
      <w:r>
        <w:rPr>
          <w:rFonts w:ascii="宋体" w:hAnsi="宋体" w:cs="Times New Roman"/>
          <w:color w:val="000000"/>
          <w:highlight w:val="none"/>
        </w:rPr>
        <w:t>-2：</w:t>
      </w:r>
    </w:p>
    <w:p>
      <w:pPr>
        <w:snapToGrid w:val="0"/>
        <w:spacing w:line="400" w:lineRule="exact"/>
        <w:jc w:val="center"/>
        <w:rPr>
          <w:rFonts w:ascii="宋体" w:hAnsi="宋体" w:cs="Times New Roman"/>
          <w:caps/>
          <w:color w:val="000000"/>
          <w:kern w:val="20"/>
          <w:sz w:val="36"/>
          <w:szCs w:val="36"/>
          <w:highlight w:val="none"/>
          <w:lang w:val="zh-CN"/>
        </w:rPr>
      </w:pPr>
      <w:r>
        <w:rPr>
          <w:rFonts w:ascii="宋体" w:hAnsi="宋体" w:cs="Times New Roman"/>
          <w:caps/>
          <w:color w:val="000000"/>
          <w:kern w:val="20"/>
          <w:sz w:val="36"/>
          <w:szCs w:val="36"/>
          <w:highlight w:val="none"/>
          <w:lang w:val="zh-CN"/>
        </w:rPr>
        <w:t>独立承担民事责任的能力证明材料</w:t>
      </w:r>
    </w:p>
    <w:p>
      <w:pPr>
        <w:snapToGrid w:val="0"/>
        <w:spacing w:line="400" w:lineRule="exact"/>
        <w:jc w:val="center"/>
        <w:rPr>
          <w:rFonts w:ascii="宋体" w:hAnsi="宋体" w:cs="Times New Roman"/>
          <w:caps/>
          <w:color w:val="000000"/>
          <w:sz w:val="28"/>
          <w:szCs w:val="28"/>
          <w:highlight w:val="none"/>
        </w:rPr>
      </w:pPr>
      <w:r>
        <w:rPr>
          <w:rFonts w:ascii="宋体" w:hAnsi="宋体" w:cs="Times New Roman"/>
          <w:caps/>
          <w:color w:val="000000"/>
          <w:sz w:val="28"/>
          <w:szCs w:val="28"/>
          <w:highlight w:val="none"/>
        </w:rPr>
        <w:t>（复印件）</w:t>
      </w:r>
    </w:p>
    <w:p>
      <w:pPr>
        <w:snapToGrid w:val="0"/>
        <w:spacing w:line="400" w:lineRule="exact"/>
        <w:jc w:val="center"/>
        <w:rPr>
          <w:rFonts w:ascii="宋体" w:hAnsi="宋体" w:cs="Times New Roman"/>
          <w:caps/>
          <w:color w:val="000000"/>
          <w:sz w:val="28"/>
          <w:szCs w:val="28"/>
          <w:highlight w:val="none"/>
        </w:rPr>
      </w:pPr>
    </w:p>
    <w:p>
      <w:pPr>
        <w:snapToGrid w:val="0"/>
        <w:spacing w:line="380" w:lineRule="exact"/>
        <w:jc w:val="both"/>
        <w:rPr>
          <w:rFonts w:ascii="宋体" w:hAnsi="宋体" w:cs="Times New Roman"/>
          <w:color w:val="000000"/>
          <w:sz w:val="20"/>
          <w:highlight w:val="none"/>
        </w:rPr>
      </w:pPr>
      <w:r>
        <w:rPr>
          <w:rFonts w:ascii="宋体" w:hAnsi="宋体" w:cs="Times New Roman"/>
          <w:color w:val="000000"/>
          <w:highlight w:val="none"/>
        </w:rPr>
        <w:t>说明：</w:t>
      </w:r>
    </w:p>
    <w:p>
      <w:pPr>
        <w:snapToGrid w:val="0"/>
        <w:spacing w:line="380" w:lineRule="exact"/>
        <w:ind w:firstLine="480" w:firstLineChars="200"/>
        <w:jc w:val="both"/>
        <w:rPr>
          <w:rFonts w:ascii="宋体" w:hAnsi="宋体" w:cs="Times New Roman"/>
          <w:color w:val="000000"/>
          <w:sz w:val="20"/>
          <w:highlight w:val="none"/>
        </w:rPr>
      </w:pPr>
      <w:r>
        <w:rPr>
          <w:rFonts w:ascii="宋体" w:hAnsi="宋体" w:cs="Times New Roman"/>
          <w:color w:val="000000"/>
          <w:highlight w:val="none"/>
        </w:rPr>
        <w:t>供应商是企业（包括合伙企业）的，应提供其在工商部门注册的有效“企业法人营业执照”或“营业执照”副本的复印件；</w:t>
      </w:r>
    </w:p>
    <w:p>
      <w:pPr>
        <w:snapToGrid w:val="0"/>
        <w:spacing w:line="380" w:lineRule="exact"/>
        <w:ind w:firstLine="480" w:firstLineChars="200"/>
        <w:jc w:val="both"/>
        <w:rPr>
          <w:rFonts w:ascii="宋体" w:hAnsi="宋体" w:cs="Times New Roman"/>
          <w:color w:val="000000"/>
          <w:sz w:val="20"/>
          <w:highlight w:val="none"/>
        </w:rPr>
      </w:pPr>
      <w:r>
        <w:rPr>
          <w:rFonts w:ascii="宋体" w:hAnsi="宋体" w:cs="Times New Roman"/>
          <w:color w:val="000000"/>
          <w:highlight w:val="none"/>
        </w:rPr>
        <w:t>供应商是事业单位的，应提供其有效的“事业单位法人证书”复印件；</w:t>
      </w:r>
    </w:p>
    <w:p>
      <w:pPr>
        <w:snapToGrid w:val="0"/>
        <w:spacing w:line="380" w:lineRule="exact"/>
        <w:ind w:firstLine="480" w:firstLineChars="200"/>
        <w:jc w:val="both"/>
        <w:rPr>
          <w:rFonts w:ascii="宋体" w:hAnsi="宋体" w:cs="Times New Roman"/>
          <w:color w:val="000000"/>
          <w:sz w:val="20"/>
          <w:highlight w:val="none"/>
        </w:rPr>
      </w:pPr>
      <w:r>
        <w:rPr>
          <w:rFonts w:ascii="宋体" w:hAnsi="宋体" w:cs="Times New Roman"/>
          <w:color w:val="000000"/>
          <w:highlight w:val="none"/>
        </w:rPr>
        <w:t>供应商是非企业专业服务机构的，应提供其有效的“执业许可证”复印件；</w:t>
      </w:r>
    </w:p>
    <w:p>
      <w:pPr>
        <w:snapToGrid w:val="0"/>
        <w:spacing w:line="380" w:lineRule="exact"/>
        <w:ind w:firstLine="480" w:firstLineChars="200"/>
        <w:jc w:val="both"/>
        <w:rPr>
          <w:rFonts w:ascii="宋体" w:hAnsi="宋体" w:cs="Times New Roman"/>
          <w:color w:val="000000"/>
          <w:sz w:val="20"/>
          <w:highlight w:val="none"/>
        </w:rPr>
      </w:pPr>
      <w:r>
        <w:rPr>
          <w:rFonts w:ascii="宋体" w:hAnsi="宋体" w:cs="Times New Roman"/>
          <w:color w:val="000000"/>
          <w:highlight w:val="none"/>
        </w:rPr>
        <w:t>供应商是个体工商户的，应提供其有效的“个体工商户营业执照”复印件；</w:t>
      </w:r>
    </w:p>
    <w:p>
      <w:pPr>
        <w:snapToGrid w:val="0"/>
        <w:spacing w:line="380" w:lineRule="exact"/>
        <w:ind w:firstLine="480" w:firstLineChars="200"/>
        <w:jc w:val="both"/>
        <w:rPr>
          <w:rFonts w:ascii="宋体" w:hAnsi="宋体" w:cs="Times New Roman"/>
          <w:color w:val="000000"/>
          <w:highlight w:val="none"/>
        </w:rPr>
      </w:pPr>
      <w:r>
        <w:rPr>
          <w:rFonts w:ascii="宋体" w:hAnsi="宋体" w:cs="Times New Roman"/>
          <w:color w:val="000000"/>
          <w:highlight w:val="none"/>
        </w:rPr>
        <w:t>供应商是自然人的，应提供其有效的自然人身份证明。</w:t>
      </w:r>
    </w:p>
    <w:p>
      <w:pPr>
        <w:snapToGrid/>
        <w:spacing w:line="240" w:lineRule="auto"/>
        <w:ind w:firstLine="0" w:firstLineChars="0"/>
        <w:jc w:val="left"/>
        <w:rPr>
          <w:rFonts w:ascii="宋体" w:hAnsi="宋体" w:cs="Times New Roman"/>
          <w:color w:val="000000"/>
          <w:highlight w:val="none"/>
        </w:rPr>
      </w:pPr>
      <w:r>
        <w:rPr>
          <w:rFonts w:ascii="宋体" w:hAnsi="宋体" w:cs="Times New Roman"/>
          <w:color w:val="000000"/>
          <w:highlight w:val="none"/>
        </w:rPr>
        <w:br w:type="page"/>
      </w:r>
    </w:p>
    <w:p>
      <w:pPr>
        <w:snapToGrid w:val="0"/>
        <w:spacing w:line="380" w:lineRule="exact"/>
        <w:ind w:firstLine="480" w:firstLineChars="200"/>
        <w:jc w:val="both"/>
        <w:rPr>
          <w:rFonts w:ascii="宋体" w:hAnsi="宋体" w:cs="Times New Roman"/>
          <w:color w:val="000000"/>
          <w:highlight w:val="none"/>
        </w:rPr>
      </w:pPr>
    </w:p>
    <w:p>
      <w:pPr>
        <w:widowControl/>
        <w:snapToGrid w:val="0"/>
        <w:spacing w:after="156" w:line="400" w:lineRule="exact"/>
        <w:rPr>
          <w:rFonts w:ascii="宋体" w:hAnsi="宋体" w:cs="Times New Roman"/>
          <w:color w:val="000000"/>
          <w:sz w:val="20"/>
          <w:highlight w:val="none"/>
        </w:rPr>
      </w:pPr>
      <w:r>
        <w:rPr>
          <w:b/>
          <w:i/>
          <w:caps/>
          <w:highlight w:val="none"/>
        </w:rPr>
        <w:br w:type="textWrapping"/>
      </w:r>
    </w:p>
    <w:p>
      <w:pPr>
        <w:snapToGrid w:val="0"/>
        <w:spacing w:after="156" w:line="400" w:lineRule="exact"/>
        <w:rPr>
          <w:rFonts w:ascii="宋体" w:hAnsi="宋体" w:cs="Times New Roman"/>
          <w:color w:val="000000"/>
          <w:sz w:val="20"/>
          <w:highlight w:val="none"/>
        </w:rPr>
      </w:pPr>
      <w:r>
        <w:rPr>
          <w:rFonts w:ascii="宋体" w:hAnsi="宋体" w:cs="Times New Roman"/>
          <w:color w:val="000000"/>
          <w:highlight w:val="none"/>
        </w:rPr>
        <w:t>附件</w:t>
      </w:r>
      <w:r>
        <w:rPr>
          <w:rFonts w:hint="eastAsia" w:ascii="宋体" w:hAnsi="宋体" w:cs="Times New Roman"/>
          <w:color w:val="000000"/>
          <w:kern w:val="20"/>
          <w:highlight w:val="none"/>
        </w:rPr>
        <w:t>2</w:t>
      </w:r>
      <w:r>
        <w:rPr>
          <w:rFonts w:ascii="宋体" w:hAnsi="宋体" w:cs="Times New Roman"/>
          <w:color w:val="000000"/>
          <w:highlight w:val="none"/>
        </w:rPr>
        <w:t>-3：</w:t>
      </w:r>
    </w:p>
    <w:p>
      <w:pPr>
        <w:snapToGrid w:val="0"/>
        <w:spacing w:line="400" w:lineRule="exact"/>
        <w:jc w:val="center"/>
        <w:rPr>
          <w:rFonts w:ascii="宋体" w:hAnsi="宋体" w:cs="Times New Roman"/>
          <w:caps/>
          <w:color w:val="000000"/>
          <w:sz w:val="36"/>
          <w:szCs w:val="36"/>
          <w:highlight w:val="none"/>
        </w:rPr>
      </w:pPr>
      <w:r>
        <w:rPr>
          <w:rFonts w:ascii="宋体" w:hAnsi="宋体" w:cs="Times New Roman"/>
          <w:caps/>
          <w:color w:val="000000"/>
          <w:sz w:val="36"/>
          <w:szCs w:val="36"/>
          <w:highlight w:val="none"/>
        </w:rPr>
        <w:t>财务状况报告</w:t>
      </w:r>
    </w:p>
    <w:p>
      <w:pPr>
        <w:pStyle w:val="78"/>
        <w:snapToGrid w:val="0"/>
        <w:spacing w:before="0" w:after="0" w:line="400" w:lineRule="exact"/>
        <w:ind w:firstLine="0" w:firstLineChars="0"/>
        <w:jc w:val="center"/>
        <w:textAlignment w:val="baseline"/>
        <w:rPr>
          <w:rFonts w:ascii="宋体" w:hAnsi="宋体" w:eastAsia="宋体" w:cs="Times New Roman"/>
          <w:color w:val="000000"/>
          <w:sz w:val="28"/>
          <w:szCs w:val="28"/>
          <w:highlight w:val="none"/>
        </w:rPr>
      </w:pPr>
    </w:p>
    <w:p>
      <w:pPr>
        <w:snapToGrid w:val="0"/>
        <w:spacing w:line="400" w:lineRule="exact"/>
        <w:jc w:val="center"/>
        <w:rPr>
          <w:rFonts w:ascii="宋体" w:hAnsi="宋体" w:cs="Times New Roman"/>
          <w:caps/>
          <w:color w:val="000000"/>
          <w:sz w:val="32"/>
          <w:szCs w:val="32"/>
          <w:highlight w:val="none"/>
        </w:rPr>
      </w:pPr>
    </w:p>
    <w:p>
      <w:pPr>
        <w:snapToGrid w:val="0"/>
        <w:spacing w:line="380" w:lineRule="exact"/>
        <w:jc w:val="both"/>
        <w:rPr>
          <w:rFonts w:ascii="宋体" w:hAnsi="宋体" w:cs="Times New Roman"/>
          <w:color w:val="000000"/>
          <w:sz w:val="20"/>
          <w:highlight w:val="none"/>
        </w:rPr>
      </w:pPr>
      <w:r>
        <w:rPr>
          <w:rFonts w:ascii="宋体" w:hAnsi="宋体" w:cs="Times New Roman"/>
          <w:color w:val="000000"/>
          <w:highlight w:val="none"/>
        </w:rPr>
        <w:t>说明：</w:t>
      </w:r>
    </w:p>
    <w:p>
      <w:pPr>
        <w:snapToGrid w:val="0"/>
        <w:spacing w:line="380" w:lineRule="exact"/>
        <w:ind w:firstLine="480" w:firstLineChars="200"/>
        <w:rPr>
          <w:rFonts w:ascii="宋体" w:hAnsi="宋体" w:cs="Times New Roman"/>
          <w:color w:val="000000"/>
          <w:sz w:val="20"/>
          <w:highlight w:val="none"/>
        </w:rPr>
      </w:pPr>
      <w:r>
        <w:rPr>
          <w:rFonts w:hint="eastAsia" w:ascii="宋体" w:hAnsi="宋体" w:cs="Times New Roman"/>
          <w:color w:val="000000"/>
          <w:highlight w:val="none"/>
        </w:rPr>
        <w:t>供应商是法人或其他组织的，应提供2020年度（如没有可提供2019年度）财务状况报告复印件（报告中须包括资产负债表、利润表、现金流量表），或经审计的2020年度（如没有可提供2019年度）审计报告，或其基本开户银行出具的针对本项目资信证明原件；</w:t>
      </w:r>
    </w:p>
    <w:p>
      <w:pPr>
        <w:snapToGrid w:val="0"/>
        <w:spacing w:line="380" w:lineRule="exact"/>
        <w:ind w:firstLine="480" w:firstLineChars="200"/>
        <w:rPr>
          <w:rFonts w:hint="eastAsia" w:ascii="宋体" w:hAnsi="宋体" w:cs="Times New Roman"/>
          <w:color w:val="000000"/>
          <w:highlight w:val="none"/>
        </w:rPr>
      </w:pPr>
      <w:r>
        <w:rPr>
          <w:rFonts w:hint="eastAsia" w:ascii="宋体" w:hAnsi="宋体" w:cs="Times New Roman"/>
          <w:color w:val="000000"/>
          <w:highlight w:val="none"/>
        </w:rPr>
        <w:t>供应商是自然人的，应提供中国人民银行出具的针对本项目资信证明原件。</w:t>
      </w:r>
    </w:p>
    <w:p>
      <w:pPr>
        <w:snapToGrid/>
        <w:spacing w:line="240" w:lineRule="auto"/>
        <w:ind w:firstLine="0" w:firstLineChars="0"/>
        <w:rPr>
          <w:rFonts w:hint="eastAsia" w:ascii="宋体" w:hAnsi="宋体" w:cs="Times New Roman"/>
          <w:color w:val="000000"/>
          <w:highlight w:val="none"/>
        </w:rPr>
      </w:pPr>
      <w:r>
        <w:rPr>
          <w:rFonts w:hint="eastAsia" w:ascii="宋体" w:hAnsi="宋体" w:cs="Times New Roman"/>
          <w:color w:val="000000"/>
          <w:highlight w:val="none"/>
        </w:rPr>
        <w:br w:type="page"/>
      </w:r>
    </w:p>
    <w:p>
      <w:pPr>
        <w:snapToGrid w:val="0"/>
        <w:spacing w:line="380" w:lineRule="exact"/>
        <w:ind w:firstLine="480" w:firstLineChars="200"/>
        <w:rPr>
          <w:rFonts w:hint="eastAsia" w:ascii="宋体" w:hAnsi="宋体" w:cs="Times New Roman"/>
          <w:color w:val="000000"/>
          <w:highlight w:val="none"/>
        </w:rPr>
      </w:pPr>
    </w:p>
    <w:p>
      <w:pPr>
        <w:pStyle w:val="12"/>
        <w:tabs>
          <w:tab w:val="left" w:pos="5580"/>
        </w:tabs>
        <w:snapToGrid w:val="0"/>
        <w:spacing w:line="400" w:lineRule="exact"/>
        <w:ind w:firstLine="422" w:firstLineChars="200"/>
        <w:textAlignment w:val="baseline"/>
        <w:rPr>
          <w:rFonts w:hAnsi="宋体"/>
          <w:color w:val="000000"/>
          <w:sz w:val="24"/>
          <w:szCs w:val="24"/>
          <w:highlight w:val="none"/>
        </w:rPr>
      </w:pPr>
      <w:r>
        <w:rPr>
          <w:b/>
          <w:i/>
          <w:caps/>
          <w:highlight w:val="none"/>
        </w:rPr>
        <w:br w:type="textWrapping"/>
      </w:r>
    </w:p>
    <w:p>
      <w:pPr>
        <w:tabs>
          <w:tab w:val="left" w:pos="5580"/>
        </w:tabs>
        <w:snapToGrid w:val="0"/>
        <w:spacing w:line="400" w:lineRule="exact"/>
        <w:ind w:firstLine="480" w:firstLineChars="200"/>
        <w:jc w:val="both"/>
        <w:rPr>
          <w:rFonts w:hAnsi="宋体"/>
          <w:color w:val="000000"/>
          <w:highlight w:val="none"/>
        </w:rPr>
      </w:pPr>
      <w:r>
        <w:rPr>
          <w:rFonts w:hAnsi="宋体"/>
          <w:color w:val="000000"/>
          <w:highlight w:val="none"/>
        </w:rPr>
        <w:t>附件</w:t>
      </w:r>
      <w:r>
        <w:rPr>
          <w:rFonts w:hint="eastAsia" w:hAnsi="宋体"/>
          <w:color w:val="000000"/>
          <w:kern w:val="20"/>
          <w:highlight w:val="none"/>
        </w:rPr>
        <w:t>2</w:t>
      </w:r>
      <w:r>
        <w:rPr>
          <w:rFonts w:hAnsi="宋体"/>
          <w:color w:val="000000"/>
          <w:highlight w:val="none"/>
        </w:rPr>
        <w:t>-4：</w:t>
      </w:r>
    </w:p>
    <w:p>
      <w:pPr>
        <w:pStyle w:val="78"/>
        <w:snapToGrid w:val="0"/>
        <w:spacing w:before="0" w:after="0" w:line="400" w:lineRule="exact"/>
        <w:ind w:firstLine="1080" w:firstLineChars="450"/>
        <w:jc w:val="both"/>
        <w:textAlignment w:val="baseline"/>
        <w:rPr>
          <w:rFonts w:ascii="宋体" w:hAnsi="宋体" w:eastAsia="宋体" w:cs="Times New Roman"/>
          <w:color w:val="000000"/>
          <w:sz w:val="24"/>
          <w:szCs w:val="24"/>
          <w:highlight w:val="none"/>
        </w:rPr>
      </w:pPr>
    </w:p>
    <w:p>
      <w:pPr>
        <w:pStyle w:val="78"/>
        <w:snapToGrid w:val="0"/>
        <w:spacing w:before="0" w:after="0" w:line="400" w:lineRule="exact"/>
        <w:ind w:firstLine="0" w:firstLineChars="0"/>
        <w:jc w:val="center"/>
        <w:textAlignment w:val="baseline"/>
        <w:rPr>
          <w:rFonts w:ascii="宋体" w:hAnsi="宋体" w:eastAsia="宋体" w:cs="Times New Roman"/>
          <w:caps/>
          <w:color w:val="000000"/>
          <w:sz w:val="36"/>
          <w:szCs w:val="36"/>
          <w:highlight w:val="none"/>
        </w:rPr>
      </w:pPr>
      <w:r>
        <w:rPr>
          <w:rFonts w:ascii="宋体" w:hAnsi="宋体" w:eastAsia="宋体" w:cs="Times New Roman"/>
          <w:caps/>
          <w:color w:val="000000"/>
          <w:sz w:val="36"/>
          <w:szCs w:val="36"/>
          <w:highlight w:val="none"/>
        </w:rPr>
        <w:t>具有履行合同所必需的设备和专业技术能力的声明</w:t>
      </w:r>
    </w:p>
    <w:p>
      <w:pPr>
        <w:pStyle w:val="78"/>
        <w:snapToGrid w:val="0"/>
        <w:spacing w:before="0" w:after="0" w:line="400" w:lineRule="exact"/>
        <w:ind w:firstLine="0" w:firstLineChars="0"/>
        <w:jc w:val="both"/>
        <w:textAlignment w:val="baseline"/>
        <w:rPr>
          <w:rFonts w:ascii="宋体" w:hAnsi="宋体" w:eastAsia="宋体" w:cs="Times New Roman"/>
          <w:caps/>
          <w:color w:val="000000"/>
          <w:sz w:val="36"/>
          <w:szCs w:val="36"/>
          <w:highlight w:val="none"/>
        </w:rPr>
      </w:pPr>
    </w:p>
    <w:p>
      <w:pPr>
        <w:pStyle w:val="78"/>
        <w:snapToGrid w:val="0"/>
        <w:spacing w:before="0" w:after="0" w:line="400" w:lineRule="exact"/>
        <w:ind w:firstLine="0" w:firstLineChars="0"/>
        <w:jc w:val="both"/>
        <w:textAlignment w:val="baseline"/>
        <w:rPr>
          <w:rFonts w:ascii="宋体" w:hAnsi="宋体" w:eastAsia="宋体" w:cs="Times New Roman"/>
          <w:caps/>
          <w:color w:val="000000"/>
          <w:sz w:val="24"/>
          <w:szCs w:val="24"/>
          <w:highlight w:val="none"/>
        </w:rPr>
      </w:pPr>
    </w:p>
    <w:p>
      <w:pPr>
        <w:pStyle w:val="78"/>
        <w:snapToGrid w:val="0"/>
        <w:spacing w:before="0" w:after="0" w:line="400" w:lineRule="exact"/>
        <w:ind w:firstLine="0" w:firstLineChars="0"/>
        <w:jc w:val="both"/>
        <w:textAlignment w:val="baseline"/>
        <w:rPr>
          <w:rFonts w:ascii="宋体" w:hAnsi="宋体" w:eastAsia="宋体" w:cs="Times New Roman"/>
          <w:caps/>
          <w:color w:val="000000"/>
          <w:sz w:val="24"/>
          <w:szCs w:val="24"/>
          <w:highlight w:val="none"/>
        </w:rPr>
      </w:pPr>
      <w:r>
        <w:rPr>
          <w:rFonts w:ascii="宋体" w:hAnsi="宋体" w:eastAsia="宋体" w:cs="Times New Roman"/>
          <w:caps/>
          <w:color w:val="000000"/>
          <w:sz w:val="24"/>
          <w:szCs w:val="24"/>
          <w:highlight w:val="none"/>
        </w:rPr>
        <w:t>致：</w:t>
      </w:r>
    </w:p>
    <w:p>
      <w:pPr>
        <w:pStyle w:val="78"/>
        <w:snapToGrid w:val="0"/>
        <w:spacing w:before="0" w:after="0" w:line="400" w:lineRule="exact"/>
        <w:ind w:firstLine="0" w:firstLineChars="0"/>
        <w:jc w:val="both"/>
        <w:textAlignment w:val="baseline"/>
        <w:rPr>
          <w:rFonts w:ascii="宋体" w:hAnsi="宋体" w:eastAsia="宋体" w:cs="Times New Roman"/>
          <w:caps/>
          <w:color w:val="000000"/>
          <w:sz w:val="24"/>
          <w:szCs w:val="24"/>
          <w:highlight w:val="none"/>
        </w:rPr>
      </w:pPr>
      <w:r>
        <w:rPr>
          <w:rFonts w:ascii="宋体" w:hAnsi="宋体" w:eastAsia="宋体" w:cs="Times New Roman"/>
          <w:caps/>
          <w:color w:val="000000"/>
          <w:sz w:val="24"/>
          <w:szCs w:val="24"/>
          <w:highlight w:val="none"/>
        </w:rPr>
        <w:t>北京协和医学院</w:t>
      </w:r>
    </w:p>
    <w:p>
      <w:pPr>
        <w:pStyle w:val="78"/>
        <w:snapToGrid w:val="0"/>
        <w:spacing w:before="0" w:after="0" w:line="400" w:lineRule="exact"/>
        <w:ind w:firstLine="0" w:firstLineChars="0"/>
        <w:jc w:val="both"/>
        <w:textAlignment w:val="baseline"/>
        <w:rPr>
          <w:rFonts w:ascii="宋体" w:hAnsi="宋体" w:eastAsia="宋体" w:cs="Times New Roman"/>
          <w:caps/>
          <w:color w:val="000000"/>
          <w:sz w:val="24"/>
          <w:szCs w:val="24"/>
          <w:highlight w:val="none"/>
        </w:rPr>
      </w:pPr>
    </w:p>
    <w:p>
      <w:pPr>
        <w:pStyle w:val="78"/>
        <w:snapToGrid w:val="0"/>
        <w:spacing w:before="0" w:after="0" w:line="400" w:lineRule="exact"/>
        <w:ind w:firstLine="480"/>
        <w:jc w:val="both"/>
        <w:textAlignment w:val="baseline"/>
        <w:rPr>
          <w:rFonts w:ascii="宋体" w:hAnsi="宋体" w:eastAsia="宋体" w:cs="Times New Roman"/>
          <w:caps/>
          <w:color w:val="000000"/>
          <w:sz w:val="24"/>
          <w:szCs w:val="24"/>
          <w:highlight w:val="none"/>
        </w:rPr>
      </w:pPr>
      <w:r>
        <w:rPr>
          <w:rFonts w:ascii="宋体" w:hAnsi="宋体" w:eastAsia="宋体" w:cs="Times New Roman"/>
          <w:caps/>
          <w:color w:val="000000"/>
          <w:sz w:val="24"/>
          <w:szCs w:val="24"/>
          <w:highlight w:val="none"/>
        </w:rPr>
        <w:t>我公司具有履行本项目合同所必需的设备和专业技术能力，特此声明。</w:t>
      </w:r>
    </w:p>
    <w:p>
      <w:pPr>
        <w:pStyle w:val="78"/>
        <w:snapToGrid w:val="0"/>
        <w:spacing w:before="0" w:after="0" w:line="400" w:lineRule="exact"/>
        <w:ind w:firstLine="0" w:firstLineChars="0"/>
        <w:jc w:val="both"/>
        <w:textAlignment w:val="baseline"/>
        <w:rPr>
          <w:rFonts w:ascii="宋体" w:hAnsi="宋体" w:eastAsia="宋体" w:cs="Times New Roman"/>
          <w:caps/>
          <w:color w:val="000000"/>
          <w:sz w:val="24"/>
          <w:szCs w:val="24"/>
          <w:highlight w:val="none"/>
        </w:rPr>
      </w:pPr>
    </w:p>
    <w:p>
      <w:pPr>
        <w:pStyle w:val="78"/>
        <w:snapToGrid w:val="0"/>
        <w:spacing w:before="0" w:after="0" w:line="400" w:lineRule="exact"/>
        <w:ind w:firstLine="0" w:firstLineChars="0"/>
        <w:jc w:val="both"/>
        <w:textAlignment w:val="baseline"/>
        <w:rPr>
          <w:rFonts w:ascii="宋体" w:hAnsi="宋体" w:eastAsia="宋体" w:cs="Times New Roman"/>
          <w:caps/>
          <w:color w:val="000000"/>
          <w:sz w:val="24"/>
          <w:szCs w:val="24"/>
          <w:highlight w:val="none"/>
        </w:rPr>
      </w:pPr>
    </w:p>
    <w:p>
      <w:pPr>
        <w:pStyle w:val="78"/>
        <w:snapToGrid w:val="0"/>
        <w:spacing w:before="0" w:after="0" w:line="400" w:lineRule="exact"/>
        <w:ind w:firstLine="0" w:firstLineChars="0"/>
        <w:jc w:val="both"/>
        <w:textAlignment w:val="baseline"/>
        <w:rPr>
          <w:rFonts w:ascii="宋体" w:hAnsi="宋体" w:eastAsia="宋体" w:cs="Times New Roman"/>
          <w:caps/>
          <w:color w:val="000000"/>
          <w:sz w:val="24"/>
          <w:szCs w:val="24"/>
          <w:highlight w:val="none"/>
        </w:rPr>
      </w:pPr>
    </w:p>
    <w:p>
      <w:pPr>
        <w:pStyle w:val="78"/>
        <w:snapToGrid w:val="0"/>
        <w:spacing w:before="0" w:after="0" w:line="400" w:lineRule="exact"/>
        <w:ind w:firstLine="0" w:firstLineChars="0"/>
        <w:jc w:val="both"/>
        <w:textAlignment w:val="baseline"/>
        <w:rPr>
          <w:rFonts w:ascii="宋体" w:hAnsi="宋体" w:eastAsia="宋体" w:cs="Times New Roman"/>
          <w:caps/>
          <w:color w:val="000000"/>
          <w:sz w:val="24"/>
          <w:szCs w:val="24"/>
          <w:highlight w:val="none"/>
        </w:rPr>
      </w:pPr>
    </w:p>
    <w:p>
      <w:pPr>
        <w:snapToGrid w:val="0"/>
        <w:spacing w:line="400" w:lineRule="exact"/>
        <w:ind w:firstLine="240" w:firstLineChars="100"/>
        <w:rPr>
          <w:rFonts w:ascii="宋体" w:hAnsi="宋体" w:cs="Times New Roman"/>
          <w:color w:val="000000"/>
          <w:sz w:val="20"/>
          <w:highlight w:val="none"/>
        </w:rPr>
      </w:pPr>
      <w:r>
        <w:rPr>
          <w:rFonts w:ascii="宋体" w:hAnsi="宋体" w:cs="Times New Roman"/>
          <w:color w:val="000000"/>
          <w:highlight w:val="none"/>
        </w:rPr>
        <w:t>供应商名称(盖公章)：</w:t>
      </w:r>
    </w:p>
    <w:p>
      <w:pPr>
        <w:snapToGrid w:val="0"/>
        <w:spacing w:line="400" w:lineRule="exact"/>
        <w:ind w:firstLine="240" w:firstLineChars="100"/>
        <w:rPr>
          <w:rFonts w:ascii="宋体" w:hAnsi="宋体" w:cs="Times New Roman"/>
          <w:color w:val="000000"/>
          <w:sz w:val="20"/>
          <w:highlight w:val="none"/>
        </w:rPr>
      </w:pPr>
      <w:r>
        <w:rPr>
          <w:rFonts w:ascii="宋体" w:hAnsi="宋体" w:cs="Times New Roman"/>
          <w:color w:val="000000"/>
          <w:highlight w:val="none"/>
        </w:rPr>
        <w:t>法定代表人或供应商代表签字：</w:t>
      </w:r>
    </w:p>
    <w:p>
      <w:pPr>
        <w:snapToGrid w:val="0"/>
        <w:spacing w:line="400" w:lineRule="exact"/>
        <w:ind w:firstLine="240" w:firstLineChars="100"/>
        <w:rPr>
          <w:rFonts w:ascii="宋体" w:hAnsi="宋体" w:cs="Times New Roman"/>
          <w:color w:val="000000"/>
          <w:sz w:val="20"/>
          <w:highlight w:val="none"/>
          <w:u w:val="single"/>
        </w:rPr>
      </w:pPr>
      <w:r>
        <w:rPr>
          <w:rFonts w:ascii="宋体" w:hAnsi="宋体" w:cs="Times New Roman"/>
          <w:color w:val="000000"/>
          <w:highlight w:val="none"/>
        </w:rPr>
        <w:t>日期：</w:t>
      </w:r>
    </w:p>
    <w:p>
      <w:pPr>
        <w:rPr>
          <w:rFonts w:ascii="宋体" w:hAnsi="宋体" w:eastAsia="宋体" w:cs="Times New Roman"/>
          <w:caps/>
          <w:color w:val="000000"/>
          <w:sz w:val="24"/>
          <w:szCs w:val="24"/>
          <w:highlight w:val="none"/>
        </w:rPr>
      </w:pPr>
      <w:r>
        <w:rPr>
          <w:rFonts w:ascii="宋体" w:hAnsi="宋体" w:eastAsia="宋体" w:cs="Times New Roman"/>
          <w:caps/>
          <w:color w:val="000000"/>
          <w:sz w:val="24"/>
          <w:szCs w:val="24"/>
          <w:highlight w:val="none"/>
        </w:rPr>
        <w:br w:type="page"/>
      </w:r>
    </w:p>
    <w:p>
      <w:pPr>
        <w:pStyle w:val="78"/>
        <w:snapToGrid w:val="0"/>
        <w:spacing w:before="0" w:after="0" w:line="400" w:lineRule="exact"/>
        <w:ind w:firstLine="266" w:firstLineChars="0"/>
        <w:jc w:val="both"/>
        <w:textAlignment w:val="baseline"/>
        <w:rPr>
          <w:rFonts w:ascii="宋体" w:hAnsi="宋体" w:eastAsia="宋体" w:cs="Times New Roman"/>
          <w:caps/>
          <w:color w:val="000000"/>
          <w:sz w:val="24"/>
          <w:szCs w:val="24"/>
          <w:highlight w:val="none"/>
        </w:rPr>
      </w:pPr>
    </w:p>
    <w:p>
      <w:pPr>
        <w:pStyle w:val="78"/>
        <w:snapToGrid w:val="0"/>
        <w:spacing w:before="0" w:after="0" w:line="400" w:lineRule="exact"/>
        <w:ind w:firstLine="0" w:firstLineChars="0"/>
        <w:jc w:val="both"/>
        <w:textAlignment w:val="baseline"/>
        <w:rPr>
          <w:rFonts w:ascii="宋体" w:hAnsi="宋体" w:eastAsia="宋体" w:cs="Times New Roman"/>
          <w:color w:val="000000"/>
          <w:sz w:val="24"/>
          <w:szCs w:val="24"/>
          <w:highlight w:val="none"/>
          <w:lang w:val="en-US"/>
        </w:rPr>
      </w:pPr>
      <w:r>
        <w:rPr>
          <w:b/>
          <w:i/>
          <w:caps/>
          <w:highlight w:val="none"/>
        </w:rPr>
        <w:br w:type="textWrapping"/>
      </w:r>
    </w:p>
    <w:p>
      <w:pPr>
        <w:snapToGrid w:val="0"/>
        <w:spacing w:line="400" w:lineRule="exact"/>
        <w:jc w:val="both"/>
        <w:rPr>
          <w:rFonts w:ascii="宋体" w:hAnsi="宋体" w:cs="Times New Roman"/>
          <w:color w:val="000000"/>
          <w:highlight w:val="none"/>
        </w:rPr>
      </w:pPr>
      <w:r>
        <w:rPr>
          <w:rFonts w:ascii="宋体" w:hAnsi="宋体" w:cs="Times New Roman"/>
          <w:color w:val="000000"/>
          <w:highlight w:val="none"/>
        </w:rPr>
        <w:t>附件</w:t>
      </w:r>
      <w:r>
        <w:rPr>
          <w:rFonts w:hint="eastAsia" w:ascii="宋体" w:hAnsi="宋体" w:cs="Times New Roman"/>
          <w:color w:val="000000"/>
          <w:highlight w:val="none"/>
        </w:rPr>
        <w:t>2</w:t>
      </w:r>
      <w:r>
        <w:rPr>
          <w:rFonts w:ascii="宋体" w:hAnsi="宋体" w:cs="Times New Roman"/>
          <w:color w:val="000000"/>
          <w:highlight w:val="none"/>
        </w:rPr>
        <w:t>-5：</w:t>
      </w:r>
    </w:p>
    <w:p>
      <w:pPr>
        <w:pStyle w:val="78"/>
        <w:snapToGrid w:val="0"/>
        <w:spacing w:before="0" w:after="0" w:line="400" w:lineRule="exact"/>
        <w:ind w:firstLine="0" w:firstLineChars="0"/>
        <w:jc w:val="both"/>
        <w:textAlignment w:val="baseline"/>
        <w:rPr>
          <w:rFonts w:ascii="宋体" w:hAnsi="宋体" w:eastAsia="宋体" w:cs="Times New Roman"/>
          <w:color w:val="000000"/>
          <w:sz w:val="24"/>
          <w:szCs w:val="24"/>
          <w:highlight w:val="none"/>
        </w:rPr>
      </w:pPr>
    </w:p>
    <w:p>
      <w:pPr>
        <w:pStyle w:val="78"/>
        <w:snapToGrid w:val="0"/>
        <w:spacing w:before="0" w:after="0" w:line="400" w:lineRule="exact"/>
        <w:ind w:firstLine="0" w:firstLineChars="0"/>
        <w:jc w:val="center"/>
        <w:textAlignment w:val="baseline"/>
        <w:rPr>
          <w:rFonts w:ascii="宋体" w:hAnsi="宋体" w:eastAsia="宋体" w:cs="Times New Roman"/>
          <w:caps/>
          <w:color w:val="000000"/>
          <w:sz w:val="36"/>
          <w:szCs w:val="36"/>
          <w:highlight w:val="none"/>
        </w:rPr>
      </w:pPr>
      <w:r>
        <w:rPr>
          <w:rFonts w:ascii="宋体" w:hAnsi="宋体" w:eastAsia="宋体" w:cs="Times New Roman"/>
          <w:caps/>
          <w:color w:val="000000"/>
          <w:sz w:val="36"/>
          <w:szCs w:val="36"/>
          <w:highlight w:val="none"/>
        </w:rPr>
        <w:t>依法缴纳税收和社会保障资金的良好记录证明材料</w:t>
      </w:r>
    </w:p>
    <w:p>
      <w:pPr>
        <w:pStyle w:val="78"/>
        <w:snapToGrid w:val="0"/>
        <w:spacing w:before="0" w:after="0" w:line="400" w:lineRule="exact"/>
        <w:ind w:firstLine="0" w:firstLineChars="0"/>
        <w:jc w:val="center"/>
        <w:textAlignment w:val="baseline"/>
        <w:rPr>
          <w:rFonts w:ascii="宋体" w:hAnsi="宋体" w:eastAsia="宋体" w:cs="Times New Roman"/>
          <w:caps/>
          <w:color w:val="000000"/>
          <w:sz w:val="32"/>
          <w:szCs w:val="32"/>
          <w:highlight w:val="none"/>
        </w:rPr>
      </w:pPr>
    </w:p>
    <w:p>
      <w:pPr>
        <w:snapToGrid w:val="0"/>
        <w:spacing w:line="380" w:lineRule="exact"/>
        <w:jc w:val="both"/>
        <w:rPr>
          <w:rFonts w:ascii="宋体" w:hAnsi="宋体" w:cs="Times New Roman"/>
          <w:color w:val="000000"/>
          <w:sz w:val="20"/>
          <w:highlight w:val="none"/>
        </w:rPr>
      </w:pPr>
      <w:r>
        <w:rPr>
          <w:rFonts w:ascii="宋体" w:hAnsi="宋体" w:cs="Times New Roman"/>
          <w:color w:val="000000"/>
          <w:highlight w:val="none"/>
        </w:rPr>
        <w:t>说明：</w:t>
      </w:r>
    </w:p>
    <w:p>
      <w:pPr>
        <w:snapToGrid w:val="0"/>
        <w:spacing w:line="380" w:lineRule="exact"/>
        <w:ind w:left="120" w:leftChars="50" w:right="141" w:firstLine="511" w:firstLineChars="213"/>
        <w:rPr>
          <w:rFonts w:ascii="宋体" w:hAnsi="宋体" w:cs="Times New Roman"/>
          <w:color w:val="000000"/>
          <w:sz w:val="20"/>
          <w:highlight w:val="none"/>
        </w:rPr>
      </w:pPr>
      <w:r>
        <w:rPr>
          <w:rFonts w:ascii="宋体" w:hAnsi="宋体" w:cs="Times New Roman"/>
          <w:color w:val="000000"/>
          <w:highlight w:val="none"/>
        </w:rPr>
        <w:t>供应商是法人的，</w:t>
      </w:r>
      <w:r>
        <w:rPr>
          <w:rFonts w:ascii="宋体" w:hAnsi="宋体" w:cs="Times New Roman"/>
          <w:color w:val="000000"/>
          <w:highlight w:val="none"/>
          <w:u w:val="single"/>
        </w:rPr>
        <w:t>缴纳税收</w:t>
      </w:r>
      <w:r>
        <w:rPr>
          <w:rFonts w:ascii="宋体" w:hAnsi="宋体" w:cs="Times New Roman"/>
          <w:color w:val="000000"/>
          <w:highlight w:val="none"/>
        </w:rPr>
        <w:t>的证明材料，应提供首次响应文件递交截止时间前六个月内任意一个月的缴税凭据复印件</w:t>
      </w:r>
      <w:r>
        <w:rPr>
          <w:rFonts w:ascii="宋体" w:hAnsi="宋体" w:cs="Times New Roman"/>
          <w:b/>
          <w:color w:val="000000"/>
          <w:highlight w:val="none"/>
        </w:rPr>
        <w:t>（投标人自行编写的无效）</w:t>
      </w:r>
      <w:r>
        <w:rPr>
          <w:rFonts w:ascii="宋体" w:hAnsi="宋体" w:cs="Times New Roman"/>
          <w:color w:val="000000"/>
          <w:highlight w:val="none"/>
        </w:rPr>
        <w:t>；</w:t>
      </w:r>
    </w:p>
    <w:p>
      <w:pPr>
        <w:snapToGrid w:val="0"/>
        <w:spacing w:line="380" w:lineRule="exact"/>
        <w:ind w:left="120" w:leftChars="50" w:right="141" w:firstLine="426" w:firstLineChars="213"/>
        <w:rPr>
          <w:rFonts w:ascii="宋体" w:hAnsi="宋体" w:cs="Times New Roman"/>
          <w:color w:val="000000"/>
          <w:sz w:val="20"/>
          <w:highlight w:val="none"/>
        </w:rPr>
      </w:pPr>
    </w:p>
    <w:p>
      <w:pPr>
        <w:snapToGrid w:val="0"/>
        <w:spacing w:line="380" w:lineRule="exact"/>
        <w:ind w:left="120" w:leftChars="50" w:right="141" w:firstLine="511" w:firstLineChars="213"/>
        <w:rPr>
          <w:rFonts w:ascii="宋体" w:hAnsi="宋体" w:cs="Times New Roman"/>
          <w:color w:val="000000"/>
          <w:sz w:val="20"/>
          <w:highlight w:val="none"/>
        </w:rPr>
      </w:pPr>
      <w:r>
        <w:rPr>
          <w:rFonts w:ascii="宋体" w:hAnsi="宋体" w:cs="Times New Roman"/>
          <w:color w:val="000000"/>
          <w:highlight w:val="none"/>
        </w:rPr>
        <w:t>供应商是法人的，缴纳</w:t>
      </w:r>
      <w:r>
        <w:rPr>
          <w:rFonts w:ascii="宋体" w:hAnsi="宋体" w:cs="Times New Roman"/>
          <w:color w:val="000000"/>
          <w:highlight w:val="none"/>
          <w:u w:val="single"/>
        </w:rPr>
        <w:t>社会保障资金</w:t>
      </w:r>
      <w:r>
        <w:rPr>
          <w:rFonts w:ascii="宋体" w:hAnsi="宋体" w:cs="Times New Roman"/>
          <w:color w:val="000000"/>
          <w:highlight w:val="none"/>
        </w:rPr>
        <w:t>的证明材料，应提供首次响应文件递交截止时间前六个月内任意一个月的缴纳社会保险的凭据（专用收据或社会保险缴纳清单）复印件或投标人所在地社保机构在首次响应文件递交截止时间前六个月内出具的证明文件；</w:t>
      </w:r>
    </w:p>
    <w:p>
      <w:pPr>
        <w:snapToGrid w:val="0"/>
        <w:spacing w:line="380" w:lineRule="exact"/>
        <w:ind w:left="120" w:leftChars="50" w:right="141" w:firstLine="426" w:firstLineChars="213"/>
        <w:rPr>
          <w:rFonts w:ascii="宋体" w:hAnsi="宋体" w:cs="Times New Roman"/>
          <w:color w:val="000000"/>
          <w:sz w:val="20"/>
          <w:highlight w:val="none"/>
        </w:rPr>
      </w:pPr>
    </w:p>
    <w:p>
      <w:pPr>
        <w:snapToGrid w:val="0"/>
        <w:spacing w:line="380" w:lineRule="exact"/>
        <w:ind w:left="120" w:leftChars="50" w:right="141" w:firstLine="511" w:firstLineChars="213"/>
        <w:rPr>
          <w:rFonts w:ascii="宋体" w:hAnsi="宋体" w:cs="Times New Roman"/>
          <w:color w:val="000000"/>
          <w:sz w:val="20"/>
          <w:highlight w:val="none"/>
        </w:rPr>
      </w:pPr>
      <w:r>
        <w:rPr>
          <w:rFonts w:ascii="宋体" w:hAnsi="宋体" w:cs="Times New Roman"/>
          <w:color w:val="000000"/>
          <w:highlight w:val="none"/>
        </w:rPr>
        <w:t>供应商是其他组织和自然人的，需要提供在首次递交响应文件前六个月内任意一个月的缴纳</w:t>
      </w:r>
      <w:r>
        <w:rPr>
          <w:rFonts w:ascii="宋体" w:hAnsi="宋体" w:cs="Times New Roman"/>
          <w:color w:val="000000"/>
          <w:highlight w:val="none"/>
          <w:u w:val="single"/>
        </w:rPr>
        <w:t>税收</w:t>
      </w:r>
      <w:r>
        <w:rPr>
          <w:rFonts w:ascii="宋体" w:hAnsi="宋体" w:cs="Times New Roman"/>
          <w:color w:val="000000"/>
          <w:highlight w:val="none"/>
        </w:rPr>
        <w:t>和</w:t>
      </w:r>
      <w:r>
        <w:rPr>
          <w:rFonts w:ascii="宋体" w:hAnsi="宋体" w:cs="Times New Roman"/>
          <w:color w:val="000000"/>
          <w:highlight w:val="none"/>
          <w:u w:val="single"/>
        </w:rPr>
        <w:t>社会保险</w:t>
      </w:r>
      <w:r>
        <w:rPr>
          <w:rFonts w:ascii="宋体" w:hAnsi="宋体" w:cs="Times New Roman"/>
          <w:color w:val="000000"/>
          <w:highlight w:val="none"/>
        </w:rPr>
        <w:t>的凭据。</w:t>
      </w:r>
    </w:p>
    <w:p>
      <w:pPr>
        <w:snapToGrid w:val="0"/>
        <w:spacing w:line="380" w:lineRule="exact"/>
        <w:ind w:left="120" w:leftChars="50" w:right="141" w:firstLine="426" w:firstLineChars="213"/>
        <w:rPr>
          <w:rFonts w:ascii="宋体" w:hAnsi="宋体" w:cs="Times New Roman"/>
          <w:color w:val="000000"/>
          <w:sz w:val="20"/>
          <w:highlight w:val="none"/>
        </w:rPr>
      </w:pPr>
    </w:p>
    <w:p>
      <w:pPr>
        <w:snapToGrid w:val="0"/>
        <w:spacing w:line="380" w:lineRule="exact"/>
        <w:ind w:left="120" w:leftChars="50" w:right="141" w:firstLine="511" w:firstLineChars="213"/>
        <w:rPr>
          <w:rFonts w:ascii="宋体" w:hAnsi="宋体" w:cs="Times New Roman"/>
          <w:color w:val="000000"/>
          <w:highlight w:val="none"/>
        </w:rPr>
      </w:pPr>
      <w:r>
        <w:rPr>
          <w:rFonts w:ascii="宋体" w:hAnsi="宋体" w:cs="Times New Roman"/>
          <w:color w:val="000000"/>
          <w:highlight w:val="none"/>
        </w:rPr>
        <w:t>注：依法免税或不需要缴纳社会保障资金的供应商，须提供相应文件证明其依法免税或不需要缴纳社会保障资金。</w:t>
      </w:r>
    </w:p>
    <w:p>
      <w:pPr>
        <w:snapToGrid/>
        <w:spacing w:line="240" w:lineRule="auto"/>
        <w:ind w:left="0" w:leftChars="0" w:right="0" w:firstLine="0" w:firstLineChars="0"/>
        <w:rPr>
          <w:rFonts w:ascii="宋体" w:hAnsi="宋体" w:cs="Times New Roman"/>
          <w:color w:val="000000"/>
          <w:highlight w:val="none"/>
        </w:rPr>
      </w:pPr>
      <w:r>
        <w:rPr>
          <w:rFonts w:ascii="宋体" w:hAnsi="宋体" w:cs="Times New Roman"/>
          <w:color w:val="000000"/>
          <w:highlight w:val="none"/>
        </w:rPr>
        <w:br w:type="page"/>
      </w:r>
    </w:p>
    <w:p>
      <w:pPr>
        <w:snapToGrid w:val="0"/>
        <w:spacing w:line="380" w:lineRule="exact"/>
        <w:ind w:left="120" w:leftChars="50" w:right="141" w:firstLine="511" w:firstLineChars="213"/>
        <w:rPr>
          <w:rFonts w:ascii="宋体" w:hAnsi="宋体" w:cs="Times New Roman"/>
          <w:color w:val="000000"/>
          <w:highlight w:val="none"/>
        </w:rPr>
      </w:pPr>
    </w:p>
    <w:p>
      <w:pPr>
        <w:pStyle w:val="78"/>
        <w:snapToGrid w:val="0"/>
        <w:spacing w:before="0" w:after="0" w:line="400" w:lineRule="exact"/>
        <w:ind w:firstLine="0" w:firstLineChars="0"/>
        <w:jc w:val="center"/>
        <w:textAlignment w:val="baseline"/>
        <w:rPr>
          <w:rFonts w:ascii="宋体" w:hAnsi="宋体" w:eastAsia="宋体" w:cs="Times New Roman"/>
          <w:caps/>
          <w:color w:val="000000"/>
          <w:sz w:val="24"/>
          <w:szCs w:val="24"/>
          <w:highlight w:val="none"/>
          <w:lang w:val="en-US"/>
        </w:rPr>
      </w:pPr>
    </w:p>
    <w:p>
      <w:pPr>
        <w:pStyle w:val="78"/>
        <w:snapToGrid w:val="0"/>
        <w:spacing w:before="0" w:after="0" w:line="400" w:lineRule="exact"/>
        <w:ind w:firstLine="0" w:firstLineChars="0"/>
        <w:jc w:val="both"/>
        <w:textAlignment w:val="baseline"/>
        <w:rPr>
          <w:rFonts w:ascii="宋体" w:hAnsi="宋体" w:eastAsia="宋体" w:cs="Times New Roman"/>
          <w:color w:val="000000"/>
          <w:sz w:val="24"/>
          <w:szCs w:val="24"/>
          <w:highlight w:val="none"/>
          <w:lang w:val="en-US"/>
        </w:rPr>
      </w:pPr>
      <w:r>
        <w:rPr>
          <w:b/>
          <w:i/>
          <w:caps/>
          <w:highlight w:val="none"/>
        </w:rPr>
        <w:br w:type="textWrapping"/>
      </w:r>
    </w:p>
    <w:p>
      <w:pPr>
        <w:snapToGrid w:val="0"/>
        <w:spacing w:line="400" w:lineRule="exact"/>
        <w:jc w:val="both"/>
        <w:rPr>
          <w:rFonts w:ascii="宋体" w:hAnsi="宋体" w:cs="Times New Roman"/>
          <w:color w:val="000000"/>
          <w:highlight w:val="none"/>
        </w:rPr>
      </w:pPr>
      <w:r>
        <w:rPr>
          <w:rFonts w:ascii="宋体" w:hAnsi="宋体" w:cs="Times New Roman"/>
          <w:color w:val="000000"/>
          <w:highlight w:val="none"/>
        </w:rPr>
        <w:t>附件</w:t>
      </w:r>
      <w:r>
        <w:rPr>
          <w:rFonts w:hint="eastAsia" w:ascii="宋体" w:hAnsi="宋体" w:cs="Times New Roman"/>
          <w:color w:val="000000"/>
          <w:highlight w:val="none"/>
        </w:rPr>
        <w:t>2</w:t>
      </w:r>
      <w:r>
        <w:rPr>
          <w:rFonts w:ascii="宋体" w:hAnsi="宋体" w:cs="Times New Roman"/>
          <w:color w:val="000000"/>
          <w:highlight w:val="none"/>
        </w:rPr>
        <w:t>-6：</w:t>
      </w:r>
    </w:p>
    <w:p>
      <w:pPr>
        <w:pStyle w:val="78"/>
        <w:snapToGrid w:val="0"/>
        <w:spacing w:before="0" w:after="0" w:line="400" w:lineRule="exact"/>
        <w:ind w:firstLine="0" w:firstLineChars="0"/>
        <w:jc w:val="both"/>
        <w:textAlignment w:val="baseline"/>
        <w:rPr>
          <w:rFonts w:ascii="宋体" w:hAnsi="宋体" w:eastAsia="宋体" w:cs="Times New Roman"/>
          <w:color w:val="000000"/>
          <w:sz w:val="24"/>
          <w:szCs w:val="24"/>
          <w:highlight w:val="none"/>
        </w:rPr>
      </w:pPr>
    </w:p>
    <w:p>
      <w:pPr>
        <w:pStyle w:val="78"/>
        <w:snapToGrid w:val="0"/>
        <w:spacing w:before="0" w:after="0" w:line="400" w:lineRule="exact"/>
        <w:ind w:firstLine="0" w:firstLineChars="0"/>
        <w:jc w:val="center"/>
        <w:textAlignment w:val="baseline"/>
        <w:rPr>
          <w:rFonts w:ascii="宋体" w:hAnsi="宋体" w:eastAsia="宋体" w:cs="Times New Roman"/>
          <w:caps/>
          <w:color w:val="000000"/>
          <w:sz w:val="36"/>
          <w:szCs w:val="36"/>
          <w:highlight w:val="none"/>
        </w:rPr>
      </w:pPr>
      <w:r>
        <w:rPr>
          <w:rFonts w:ascii="宋体" w:hAnsi="宋体" w:eastAsia="宋体" w:cs="Times New Roman"/>
          <w:caps/>
          <w:color w:val="000000"/>
          <w:sz w:val="36"/>
          <w:szCs w:val="36"/>
          <w:highlight w:val="none"/>
        </w:rPr>
        <w:t>参加此项采购活动前三年内，在经营活动中没有重大违法记录的声明</w:t>
      </w:r>
    </w:p>
    <w:p>
      <w:pPr>
        <w:pStyle w:val="78"/>
        <w:snapToGrid w:val="0"/>
        <w:spacing w:before="0" w:after="0" w:line="400" w:lineRule="exact"/>
        <w:ind w:firstLine="0" w:firstLineChars="0"/>
        <w:jc w:val="center"/>
        <w:textAlignment w:val="baseline"/>
        <w:rPr>
          <w:rFonts w:ascii="宋体" w:hAnsi="宋体" w:eastAsia="宋体" w:cs="Times New Roman"/>
          <w:caps/>
          <w:color w:val="000000"/>
          <w:sz w:val="36"/>
          <w:szCs w:val="36"/>
          <w:highlight w:val="none"/>
        </w:rPr>
      </w:pPr>
    </w:p>
    <w:p>
      <w:pPr>
        <w:tabs>
          <w:tab w:val="left" w:pos="5580"/>
        </w:tabs>
        <w:snapToGrid w:val="0"/>
        <w:spacing w:line="400" w:lineRule="exact"/>
        <w:rPr>
          <w:rFonts w:ascii="宋体" w:hAnsi="宋体" w:cs="Times New Roman"/>
          <w:color w:val="000000"/>
          <w:sz w:val="20"/>
          <w:szCs w:val="21"/>
          <w:highlight w:val="none"/>
        </w:rPr>
      </w:pPr>
    </w:p>
    <w:p>
      <w:pPr>
        <w:pStyle w:val="78"/>
        <w:snapToGrid w:val="0"/>
        <w:spacing w:before="0" w:after="0" w:line="400" w:lineRule="exact"/>
        <w:ind w:firstLine="0" w:firstLineChars="0"/>
        <w:jc w:val="both"/>
        <w:textAlignment w:val="baseline"/>
        <w:rPr>
          <w:rFonts w:ascii="宋体" w:hAnsi="宋体" w:eastAsia="宋体" w:cs="Times New Roman"/>
          <w:color w:val="000000"/>
          <w:highlight w:val="none"/>
        </w:rPr>
      </w:pPr>
      <w:r>
        <w:rPr>
          <w:rFonts w:ascii="宋体" w:hAnsi="宋体" w:eastAsia="宋体" w:cs="Times New Roman"/>
          <w:color w:val="000000"/>
          <w:highlight w:val="none"/>
        </w:rPr>
        <w:t>致：</w:t>
      </w:r>
    </w:p>
    <w:p>
      <w:pPr>
        <w:pStyle w:val="78"/>
        <w:snapToGrid w:val="0"/>
        <w:spacing w:before="0" w:after="0" w:line="400" w:lineRule="exact"/>
        <w:ind w:firstLine="0" w:firstLineChars="0"/>
        <w:jc w:val="both"/>
        <w:textAlignment w:val="baseline"/>
        <w:rPr>
          <w:rFonts w:ascii="宋体" w:hAnsi="宋体" w:eastAsia="宋体" w:cs="Times New Roman"/>
          <w:caps/>
          <w:color w:val="000000"/>
          <w:sz w:val="24"/>
          <w:szCs w:val="24"/>
          <w:highlight w:val="none"/>
        </w:rPr>
      </w:pPr>
      <w:r>
        <w:rPr>
          <w:rFonts w:ascii="宋体" w:hAnsi="宋体" w:eastAsia="宋体" w:cs="Times New Roman"/>
          <w:caps/>
          <w:color w:val="000000"/>
          <w:sz w:val="24"/>
          <w:szCs w:val="24"/>
          <w:highlight w:val="none"/>
        </w:rPr>
        <w:t>北京协和医学院</w:t>
      </w:r>
    </w:p>
    <w:p>
      <w:pPr>
        <w:tabs>
          <w:tab w:val="left" w:pos="5580"/>
        </w:tabs>
        <w:snapToGrid w:val="0"/>
        <w:spacing w:line="400" w:lineRule="exact"/>
        <w:rPr>
          <w:rFonts w:ascii="宋体" w:hAnsi="宋体" w:cs="Times New Roman"/>
          <w:color w:val="000000"/>
          <w:sz w:val="20"/>
          <w:highlight w:val="none"/>
        </w:rPr>
      </w:pPr>
    </w:p>
    <w:p>
      <w:pPr>
        <w:tabs>
          <w:tab w:val="left" w:pos="5580"/>
        </w:tabs>
        <w:snapToGrid w:val="0"/>
        <w:spacing w:line="400" w:lineRule="exact"/>
        <w:ind w:firstLine="400" w:firstLineChars="200"/>
        <w:rPr>
          <w:rFonts w:ascii="宋体" w:hAnsi="宋体" w:cs="Times New Roman"/>
          <w:color w:val="000000"/>
          <w:sz w:val="20"/>
          <w:highlight w:val="none"/>
        </w:rPr>
      </w:pPr>
    </w:p>
    <w:p>
      <w:pPr>
        <w:tabs>
          <w:tab w:val="left" w:pos="5580"/>
        </w:tabs>
        <w:snapToGrid w:val="0"/>
        <w:spacing w:line="400" w:lineRule="exact"/>
        <w:ind w:firstLine="480" w:firstLineChars="200"/>
        <w:rPr>
          <w:rFonts w:ascii="宋体" w:hAnsi="宋体" w:cs="Times New Roman"/>
          <w:color w:val="000000"/>
          <w:sz w:val="20"/>
          <w:highlight w:val="none"/>
        </w:rPr>
      </w:pPr>
      <w:r>
        <w:rPr>
          <w:rFonts w:ascii="宋体" w:hAnsi="宋体" w:cs="Times New Roman"/>
          <w:color w:val="000000"/>
          <w:highlight w:val="none"/>
        </w:rPr>
        <w:t>我公司郑重承诺在参加本项目政府采购活动前三年内，在经营活动中无重大违法记录。公司未处于被责令停业，财产被接管、冻结、破产状况。</w:t>
      </w:r>
    </w:p>
    <w:p>
      <w:pPr>
        <w:tabs>
          <w:tab w:val="left" w:pos="5580"/>
        </w:tabs>
        <w:snapToGrid w:val="0"/>
        <w:spacing w:line="400" w:lineRule="exact"/>
        <w:ind w:firstLine="480" w:firstLineChars="200"/>
        <w:rPr>
          <w:rFonts w:ascii="宋体" w:hAnsi="宋体" w:cs="Times New Roman"/>
          <w:color w:val="000000"/>
          <w:sz w:val="20"/>
          <w:highlight w:val="none"/>
        </w:rPr>
      </w:pPr>
      <w:r>
        <w:rPr>
          <w:rFonts w:ascii="宋体" w:hAnsi="宋体" w:cs="Times New Roman"/>
          <w:color w:val="000000"/>
          <w:highlight w:val="none"/>
        </w:rPr>
        <w:t>特此声明。</w:t>
      </w:r>
    </w:p>
    <w:p>
      <w:pPr>
        <w:tabs>
          <w:tab w:val="left" w:pos="5580"/>
        </w:tabs>
        <w:snapToGrid w:val="0"/>
        <w:spacing w:line="400" w:lineRule="exact"/>
        <w:ind w:firstLine="400" w:firstLineChars="200"/>
        <w:rPr>
          <w:rFonts w:ascii="宋体" w:hAnsi="宋体" w:cs="Times New Roman"/>
          <w:color w:val="000000"/>
          <w:sz w:val="20"/>
          <w:highlight w:val="none"/>
        </w:rPr>
      </w:pPr>
    </w:p>
    <w:p>
      <w:pPr>
        <w:tabs>
          <w:tab w:val="left" w:pos="5580"/>
        </w:tabs>
        <w:snapToGrid w:val="0"/>
        <w:spacing w:line="400" w:lineRule="exact"/>
        <w:ind w:firstLine="400" w:firstLineChars="200"/>
        <w:rPr>
          <w:rFonts w:ascii="宋体" w:hAnsi="宋体" w:cs="Times New Roman"/>
          <w:color w:val="000000"/>
          <w:sz w:val="20"/>
          <w:highlight w:val="none"/>
        </w:rPr>
      </w:pPr>
    </w:p>
    <w:p>
      <w:pPr>
        <w:pStyle w:val="12"/>
        <w:snapToGrid w:val="0"/>
        <w:spacing w:line="400" w:lineRule="exact"/>
        <w:ind w:firstLine="240" w:firstLineChars="100"/>
        <w:textAlignment w:val="baseline"/>
        <w:rPr>
          <w:rFonts w:hAnsi="宋体"/>
          <w:color w:val="000000"/>
          <w:sz w:val="24"/>
          <w:szCs w:val="24"/>
          <w:highlight w:val="none"/>
          <w:u w:val="single"/>
        </w:rPr>
      </w:pPr>
      <w:r>
        <w:rPr>
          <w:rFonts w:hAnsi="宋体"/>
          <w:color w:val="000000"/>
          <w:sz w:val="24"/>
          <w:szCs w:val="24"/>
          <w:highlight w:val="none"/>
        </w:rPr>
        <w:t>供应商(盖章)：</w:t>
      </w:r>
    </w:p>
    <w:p>
      <w:pPr>
        <w:pStyle w:val="12"/>
        <w:snapToGrid w:val="0"/>
        <w:spacing w:line="400" w:lineRule="exact"/>
        <w:ind w:firstLine="240" w:firstLineChars="100"/>
        <w:textAlignment w:val="baseline"/>
        <w:rPr>
          <w:rFonts w:hAnsi="宋体"/>
          <w:color w:val="000000"/>
          <w:sz w:val="24"/>
          <w:szCs w:val="24"/>
          <w:highlight w:val="none"/>
        </w:rPr>
      </w:pPr>
      <w:r>
        <w:rPr>
          <w:rFonts w:hAnsi="宋体"/>
          <w:color w:val="000000"/>
          <w:sz w:val="24"/>
          <w:szCs w:val="24"/>
          <w:highlight w:val="none"/>
        </w:rPr>
        <w:t>法定代表人或供应商授权代表签字：</w:t>
      </w:r>
    </w:p>
    <w:p>
      <w:pPr>
        <w:pStyle w:val="12"/>
        <w:snapToGrid w:val="0"/>
        <w:spacing w:line="400" w:lineRule="exact"/>
        <w:ind w:firstLine="240" w:firstLineChars="100"/>
        <w:textAlignment w:val="baseline"/>
        <w:rPr>
          <w:rFonts w:hAnsi="宋体"/>
          <w:color w:val="000000"/>
          <w:sz w:val="24"/>
          <w:szCs w:val="24"/>
          <w:highlight w:val="none"/>
        </w:rPr>
      </w:pPr>
      <w:r>
        <w:rPr>
          <w:rFonts w:hAnsi="宋体"/>
          <w:color w:val="000000"/>
          <w:sz w:val="24"/>
          <w:szCs w:val="24"/>
          <w:highlight w:val="none"/>
        </w:rPr>
        <w:t>日期：</w:t>
      </w:r>
    </w:p>
    <w:p>
      <w:pPr>
        <w:rPr>
          <w:rFonts w:hAnsi="宋体"/>
          <w:color w:val="000000"/>
          <w:sz w:val="24"/>
          <w:szCs w:val="24"/>
          <w:highlight w:val="none"/>
        </w:rPr>
      </w:pPr>
      <w:r>
        <w:rPr>
          <w:rFonts w:hAnsi="宋体"/>
          <w:color w:val="000000"/>
          <w:sz w:val="24"/>
          <w:szCs w:val="24"/>
          <w:highlight w:val="none"/>
        </w:rPr>
        <w:br w:type="page"/>
      </w:r>
    </w:p>
    <w:p>
      <w:pPr>
        <w:pStyle w:val="12"/>
        <w:snapToGrid w:val="0"/>
        <w:spacing w:line="400" w:lineRule="exact"/>
        <w:ind w:firstLine="240" w:firstLineChars="100"/>
        <w:textAlignment w:val="baseline"/>
        <w:rPr>
          <w:rFonts w:hAnsi="宋体"/>
          <w:color w:val="000000"/>
          <w:sz w:val="24"/>
          <w:szCs w:val="24"/>
          <w:highlight w:val="none"/>
        </w:rPr>
      </w:pPr>
    </w:p>
    <w:p>
      <w:pPr>
        <w:pStyle w:val="78"/>
        <w:snapToGrid w:val="0"/>
        <w:spacing w:before="0" w:after="0" w:line="400" w:lineRule="exact"/>
        <w:ind w:firstLine="0" w:firstLineChars="0"/>
        <w:jc w:val="both"/>
        <w:textAlignment w:val="baseline"/>
        <w:rPr>
          <w:rFonts w:ascii="宋体" w:hAnsi="宋体" w:eastAsia="宋体" w:cs="Times New Roman"/>
          <w:color w:val="000000"/>
          <w:sz w:val="24"/>
          <w:szCs w:val="24"/>
          <w:highlight w:val="none"/>
        </w:rPr>
      </w:pPr>
    </w:p>
    <w:p>
      <w:pPr>
        <w:pStyle w:val="78"/>
        <w:snapToGrid w:val="0"/>
        <w:spacing w:before="0" w:after="0" w:line="400" w:lineRule="exact"/>
        <w:ind w:firstLine="0" w:firstLineChars="0"/>
        <w:jc w:val="both"/>
        <w:textAlignment w:val="baseline"/>
        <w:rPr>
          <w:rFonts w:ascii="宋体" w:hAnsi="宋体" w:eastAsia="宋体" w:cs="Times New Roman"/>
          <w:color w:val="000000"/>
          <w:sz w:val="24"/>
          <w:szCs w:val="24"/>
          <w:highlight w:val="none"/>
          <w:lang w:val="en-US"/>
        </w:rPr>
      </w:pPr>
      <w:r>
        <w:rPr>
          <w:b/>
          <w:i/>
          <w:caps/>
          <w:highlight w:val="none"/>
        </w:rPr>
        <w:br w:type="textWrapping"/>
      </w:r>
    </w:p>
    <w:p>
      <w:pPr>
        <w:pStyle w:val="78"/>
        <w:snapToGrid w:val="0"/>
        <w:spacing w:before="0" w:after="0" w:line="400" w:lineRule="exact"/>
        <w:ind w:firstLine="0" w:firstLineChars="0"/>
        <w:jc w:val="both"/>
        <w:textAlignment w:val="baseline"/>
        <w:rPr>
          <w:rFonts w:ascii="宋体" w:hAnsi="宋体" w:eastAsia="宋体" w:cs="Times New Roman"/>
          <w:color w:val="000000"/>
          <w:sz w:val="24"/>
          <w:szCs w:val="24"/>
          <w:highlight w:val="none"/>
          <w:lang w:val="en-US"/>
        </w:rPr>
      </w:pPr>
      <w:r>
        <w:rPr>
          <w:rFonts w:ascii="宋体" w:hAnsi="宋体" w:eastAsia="宋体" w:cs="Times New Roman"/>
          <w:color w:val="000000"/>
          <w:sz w:val="24"/>
          <w:szCs w:val="24"/>
          <w:highlight w:val="none"/>
          <w:lang w:val="en-US"/>
        </w:rPr>
        <w:t>附件</w:t>
      </w:r>
      <w:r>
        <w:rPr>
          <w:rFonts w:hint="eastAsia" w:ascii="宋体" w:hAnsi="宋体" w:eastAsia="宋体" w:cs="Times New Roman"/>
          <w:color w:val="000000"/>
          <w:sz w:val="24"/>
          <w:szCs w:val="24"/>
          <w:highlight w:val="none"/>
          <w:lang w:val="en-US"/>
        </w:rPr>
        <w:t>2</w:t>
      </w:r>
      <w:r>
        <w:rPr>
          <w:rFonts w:ascii="宋体" w:hAnsi="宋体" w:eastAsia="宋体" w:cs="Times New Roman"/>
          <w:color w:val="000000"/>
          <w:sz w:val="24"/>
          <w:szCs w:val="24"/>
          <w:highlight w:val="none"/>
          <w:lang w:val="en-US"/>
        </w:rPr>
        <w:t>-7：</w:t>
      </w:r>
    </w:p>
    <w:p>
      <w:pPr>
        <w:pStyle w:val="78"/>
        <w:snapToGrid w:val="0"/>
        <w:spacing w:before="0" w:after="0" w:line="400" w:lineRule="exact"/>
        <w:ind w:firstLine="0" w:firstLineChars="0"/>
        <w:jc w:val="both"/>
        <w:textAlignment w:val="baseline"/>
        <w:rPr>
          <w:rFonts w:ascii="宋体" w:hAnsi="宋体" w:eastAsia="宋体" w:cs="Times New Roman"/>
          <w:color w:val="000000"/>
          <w:sz w:val="24"/>
          <w:szCs w:val="24"/>
          <w:highlight w:val="none"/>
        </w:rPr>
      </w:pPr>
    </w:p>
    <w:p>
      <w:pPr>
        <w:pStyle w:val="78"/>
        <w:snapToGrid w:val="0"/>
        <w:spacing w:before="0" w:after="0" w:line="560" w:lineRule="exact"/>
        <w:ind w:firstLine="720"/>
        <w:jc w:val="center"/>
        <w:textAlignment w:val="baseline"/>
        <w:rPr>
          <w:rFonts w:ascii="宋体" w:hAnsi="宋体" w:eastAsia="宋体" w:cs="Times New Roman"/>
          <w:caps/>
          <w:color w:val="000000"/>
          <w:sz w:val="36"/>
          <w:szCs w:val="36"/>
          <w:highlight w:val="none"/>
        </w:rPr>
      </w:pPr>
      <w:r>
        <w:rPr>
          <w:rFonts w:ascii="宋体" w:hAnsi="宋体" w:eastAsia="宋体" w:cs="Times New Roman"/>
          <w:caps/>
          <w:color w:val="000000"/>
          <w:sz w:val="36"/>
          <w:szCs w:val="36"/>
          <w:highlight w:val="none"/>
        </w:rPr>
        <w:t>供应商须列出单位负责人为同一负责人，存在</w:t>
      </w:r>
      <w:r>
        <w:rPr>
          <w:rFonts w:hint="eastAsia" w:ascii="宋体" w:hAnsi="宋体" w:eastAsia="宋体" w:cs="Times New Roman"/>
          <w:caps/>
          <w:color w:val="000000"/>
          <w:sz w:val="36"/>
          <w:szCs w:val="36"/>
          <w:highlight w:val="none"/>
        </w:rPr>
        <w:t>直接</w:t>
      </w:r>
      <w:r>
        <w:rPr>
          <w:rFonts w:ascii="宋体" w:hAnsi="宋体" w:eastAsia="宋体" w:cs="Times New Roman"/>
          <w:caps/>
          <w:color w:val="000000"/>
          <w:sz w:val="36"/>
          <w:szCs w:val="36"/>
          <w:highlight w:val="none"/>
        </w:rPr>
        <w:t>控股、管理关系的供应商名单</w:t>
      </w:r>
    </w:p>
    <w:p>
      <w:pPr>
        <w:pStyle w:val="78"/>
        <w:snapToGrid w:val="0"/>
        <w:spacing w:before="0" w:after="0" w:line="560" w:lineRule="exact"/>
        <w:ind w:firstLine="720"/>
        <w:jc w:val="center"/>
        <w:textAlignment w:val="baseline"/>
        <w:rPr>
          <w:rFonts w:ascii="宋体" w:hAnsi="宋体" w:eastAsia="宋体" w:cs="Times New Roman"/>
          <w:caps/>
          <w:color w:val="000000"/>
          <w:sz w:val="36"/>
          <w:szCs w:val="36"/>
          <w:highlight w:val="none"/>
          <w:u w:val="single"/>
        </w:rPr>
      </w:pPr>
    </w:p>
    <w:p>
      <w:pPr>
        <w:pStyle w:val="78"/>
        <w:snapToGrid w:val="0"/>
        <w:spacing w:before="0" w:after="0" w:line="560" w:lineRule="exact"/>
        <w:ind w:firstLine="720"/>
        <w:jc w:val="center"/>
        <w:textAlignment w:val="baseline"/>
        <w:rPr>
          <w:rFonts w:ascii="宋体" w:hAnsi="宋体" w:eastAsia="宋体" w:cs="Times New Roman"/>
          <w:caps/>
          <w:color w:val="000000"/>
          <w:sz w:val="36"/>
          <w:szCs w:val="36"/>
          <w:highlight w:val="none"/>
          <w:u w:val="single"/>
        </w:rPr>
      </w:pPr>
      <w:r>
        <w:rPr>
          <w:rFonts w:ascii="宋体" w:hAnsi="宋体" w:eastAsia="宋体" w:cs="Times New Roman"/>
          <w:caps/>
          <w:color w:val="000000"/>
          <w:sz w:val="36"/>
          <w:szCs w:val="36"/>
          <w:highlight w:val="none"/>
          <w:u w:val="single"/>
        </w:rPr>
        <w:t>（不存在上述情况的，在本附件中写“无”）</w:t>
      </w:r>
    </w:p>
    <w:p>
      <w:pPr>
        <w:pStyle w:val="78"/>
        <w:snapToGrid w:val="0"/>
        <w:spacing w:line="400" w:lineRule="exact"/>
        <w:ind w:firstLine="720"/>
        <w:textAlignment w:val="baseline"/>
        <w:rPr>
          <w:rFonts w:ascii="宋体" w:hAnsi="宋体" w:eastAsia="宋体" w:cs="Times New Roman"/>
          <w:caps/>
          <w:color w:val="000000"/>
          <w:sz w:val="36"/>
          <w:szCs w:val="36"/>
          <w:highlight w:val="none"/>
        </w:rPr>
      </w:pPr>
    </w:p>
    <w:p>
      <w:pPr>
        <w:pStyle w:val="78"/>
        <w:snapToGrid w:val="0"/>
        <w:spacing w:line="400" w:lineRule="exact"/>
        <w:ind w:firstLine="482"/>
        <w:textAlignment w:val="baseline"/>
        <w:rPr>
          <w:rFonts w:ascii="宋体" w:hAnsi="宋体" w:eastAsia="宋体" w:cs="Times New Roman"/>
          <w:b/>
          <w:caps/>
          <w:color w:val="000000"/>
          <w:sz w:val="24"/>
          <w:szCs w:val="24"/>
          <w:highlight w:val="none"/>
        </w:rPr>
      </w:pPr>
      <w:r>
        <w:rPr>
          <w:rFonts w:ascii="宋体" w:hAnsi="宋体" w:eastAsia="宋体" w:cs="Times New Roman"/>
          <w:b/>
          <w:caps/>
          <w:color w:val="000000"/>
          <w:sz w:val="24"/>
          <w:szCs w:val="24"/>
          <w:highlight w:val="none"/>
        </w:rPr>
        <w:t>备注：单位负责人为同一人或者存在</w:t>
      </w:r>
      <w:r>
        <w:rPr>
          <w:rFonts w:hint="eastAsia" w:ascii="宋体" w:hAnsi="宋体" w:eastAsia="宋体" w:cs="Times New Roman"/>
          <w:b/>
          <w:caps/>
          <w:color w:val="000000"/>
          <w:sz w:val="24"/>
          <w:szCs w:val="24"/>
          <w:highlight w:val="none"/>
        </w:rPr>
        <w:t>直接</w:t>
      </w:r>
      <w:r>
        <w:rPr>
          <w:rFonts w:ascii="宋体" w:hAnsi="宋体" w:eastAsia="宋体" w:cs="Times New Roman"/>
          <w:b/>
          <w:caps/>
          <w:color w:val="000000"/>
          <w:sz w:val="24"/>
          <w:szCs w:val="24"/>
          <w:highlight w:val="none"/>
        </w:rPr>
        <w:t>控股、管理关系的不同供应商，不得参加同一包投标或者在未分包的同一采购项目中投标。</w:t>
      </w:r>
    </w:p>
    <w:p>
      <w:pPr>
        <w:rPr>
          <w:rFonts w:ascii="宋体" w:hAnsi="宋体" w:eastAsia="宋体" w:cs="Times New Roman"/>
          <w:b/>
          <w:caps/>
          <w:color w:val="000000"/>
          <w:sz w:val="24"/>
          <w:szCs w:val="24"/>
          <w:highlight w:val="none"/>
        </w:rPr>
      </w:pPr>
      <w:r>
        <w:rPr>
          <w:rFonts w:ascii="宋体" w:hAnsi="宋体" w:eastAsia="宋体" w:cs="Times New Roman"/>
          <w:b/>
          <w:caps/>
          <w:color w:val="000000"/>
          <w:sz w:val="24"/>
          <w:szCs w:val="24"/>
          <w:highlight w:val="none"/>
        </w:rPr>
        <w:br w:type="page"/>
      </w:r>
    </w:p>
    <w:p>
      <w:pPr>
        <w:pStyle w:val="78"/>
        <w:snapToGrid w:val="0"/>
        <w:spacing w:line="400" w:lineRule="exact"/>
        <w:ind w:firstLine="482"/>
        <w:textAlignment w:val="baseline"/>
        <w:rPr>
          <w:rFonts w:ascii="宋体" w:hAnsi="宋体" w:eastAsia="宋体" w:cs="Times New Roman"/>
          <w:b/>
          <w:caps/>
          <w:color w:val="000000"/>
          <w:sz w:val="24"/>
          <w:szCs w:val="24"/>
          <w:highlight w:val="none"/>
        </w:rPr>
      </w:pPr>
    </w:p>
    <w:p>
      <w:pPr>
        <w:widowControl/>
        <w:snapToGrid w:val="0"/>
        <w:spacing w:line="240" w:lineRule="auto"/>
        <w:rPr>
          <w:rFonts w:ascii="宋体" w:hAnsi="宋体" w:cs="Times New Roman"/>
          <w:caps/>
          <w:color w:val="000000"/>
          <w:kern w:val="20"/>
          <w:sz w:val="36"/>
          <w:szCs w:val="36"/>
          <w:highlight w:val="none"/>
          <w:lang w:val="zh-CN"/>
        </w:rPr>
      </w:pPr>
      <w:r>
        <w:rPr>
          <w:b/>
          <w:i/>
          <w:caps/>
          <w:highlight w:val="none"/>
        </w:rPr>
        <w:br w:type="textWrapping"/>
      </w:r>
    </w:p>
    <w:p>
      <w:pPr>
        <w:pStyle w:val="78"/>
        <w:snapToGrid w:val="0"/>
        <w:spacing w:before="0" w:after="0" w:line="400" w:lineRule="exact"/>
        <w:ind w:firstLine="0" w:firstLineChars="0"/>
        <w:jc w:val="both"/>
        <w:textAlignment w:val="baseline"/>
        <w:rPr>
          <w:rFonts w:ascii="宋体" w:hAnsi="宋体" w:eastAsia="宋体" w:cs="Times New Roman"/>
          <w:color w:val="000000"/>
          <w:sz w:val="24"/>
          <w:szCs w:val="24"/>
          <w:highlight w:val="none"/>
          <w:lang w:val="en-US"/>
        </w:rPr>
      </w:pPr>
      <w:r>
        <w:rPr>
          <w:rFonts w:ascii="宋体" w:hAnsi="宋体" w:eastAsia="宋体" w:cs="Times New Roman"/>
          <w:color w:val="000000"/>
          <w:sz w:val="24"/>
          <w:szCs w:val="24"/>
          <w:highlight w:val="none"/>
          <w:lang w:val="en-US"/>
        </w:rPr>
        <w:t>附件</w:t>
      </w:r>
      <w:r>
        <w:rPr>
          <w:rFonts w:hint="eastAsia" w:ascii="宋体" w:hAnsi="宋体" w:eastAsia="宋体" w:cs="Times New Roman"/>
          <w:color w:val="000000"/>
          <w:sz w:val="24"/>
          <w:szCs w:val="24"/>
          <w:highlight w:val="none"/>
          <w:lang w:val="en-US"/>
        </w:rPr>
        <w:t>2</w:t>
      </w:r>
      <w:r>
        <w:rPr>
          <w:rFonts w:ascii="宋体" w:hAnsi="宋体" w:eastAsia="宋体" w:cs="Times New Roman"/>
          <w:color w:val="000000"/>
          <w:sz w:val="24"/>
          <w:szCs w:val="24"/>
          <w:highlight w:val="none"/>
          <w:lang w:val="en-US"/>
        </w:rPr>
        <w:t>-8</w:t>
      </w:r>
    </w:p>
    <w:p>
      <w:pPr>
        <w:pStyle w:val="78"/>
        <w:snapToGrid w:val="0"/>
        <w:spacing w:before="0" w:after="0" w:line="560" w:lineRule="exact"/>
        <w:ind w:firstLine="0" w:firstLineChars="0"/>
        <w:jc w:val="center"/>
        <w:textAlignment w:val="baseline"/>
        <w:rPr>
          <w:rFonts w:ascii="宋体" w:hAnsi="宋体" w:eastAsia="宋体" w:cs="Times New Roman"/>
          <w:caps/>
          <w:color w:val="000000"/>
          <w:sz w:val="36"/>
          <w:szCs w:val="36"/>
          <w:highlight w:val="none"/>
        </w:rPr>
      </w:pPr>
      <w:r>
        <w:rPr>
          <w:rFonts w:ascii="宋体" w:hAnsi="宋体" w:eastAsia="宋体" w:cs="Times New Roman"/>
          <w:caps/>
          <w:color w:val="000000"/>
          <w:sz w:val="36"/>
          <w:szCs w:val="36"/>
          <w:highlight w:val="none"/>
        </w:rPr>
        <w:t>供应商须提供</w:t>
      </w:r>
      <w:bookmarkStart w:id="21" w:name="_Hlk508910446"/>
      <w:r>
        <w:rPr>
          <w:rFonts w:ascii="宋体" w:hAnsi="宋体" w:eastAsia="宋体" w:cs="Times New Roman"/>
          <w:caps/>
          <w:color w:val="000000"/>
          <w:sz w:val="36"/>
          <w:szCs w:val="36"/>
          <w:highlight w:val="none"/>
        </w:rPr>
        <w:t>没有为本次采购项目提供整体设计、规范编制或者项目管理、监理、检测等服务</w:t>
      </w:r>
      <w:bookmarkEnd w:id="21"/>
      <w:r>
        <w:rPr>
          <w:rFonts w:ascii="宋体" w:hAnsi="宋体" w:eastAsia="宋体" w:cs="Times New Roman"/>
          <w:caps/>
          <w:color w:val="000000"/>
          <w:sz w:val="36"/>
          <w:szCs w:val="36"/>
          <w:highlight w:val="none"/>
        </w:rPr>
        <w:t>的声明</w:t>
      </w:r>
    </w:p>
    <w:p>
      <w:pPr>
        <w:pStyle w:val="78"/>
        <w:snapToGrid w:val="0"/>
        <w:spacing w:before="0" w:after="0" w:line="560" w:lineRule="exact"/>
        <w:ind w:firstLine="0" w:firstLineChars="0"/>
        <w:jc w:val="center"/>
        <w:textAlignment w:val="baseline"/>
        <w:rPr>
          <w:rFonts w:ascii="宋体" w:hAnsi="宋体" w:eastAsia="宋体" w:cs="Times New Roman"/>
          <w:caps/>
          <w:color w:val="000000"/>
          <w:sz w:val="36"/>
          <w:szCs w:val="36"/>
          <w:highlight w:val="none"/>
        </w:rPr>
      </w:pPr>
    </w:p>
    <w:p>
      <w:pPr>
        <w:pStyle w:val="78"/>
        <w:snapToGrid w:val="0"/>
        <w:spacing w:before="0" w:after="0" w:line="400" w:lineRule="exact"/>
        <w:ind w:firstLine="0" w:firstLineChars="0"/>
        <w:jc w:val="both"/>
        <w:textAlignment w:val="baseline"/>
        <w:rPr>
          <w:rFonts w:ascii="宋体" w:hAnsi="宋体" w:eastAsia="宋体" w:cs="Times New Roman"/>
          <w:color w:val="000000"/>
          <w:highlight w:val="none"/>
        </w:rPr>
      </w:pPr>
      <w:r>
        <w:rPr>
          <w:rFonts w:ascii="宋体" w:hAnsi="宋体" w:eastAsia="宋体" w:cs="Times New Roman"/>
          <w:color w:val="000000"/>
          <w:highlight w:val="none"/>
        </w:rPr>
        <w:t>致：</w:t>
      </w:r>
    </w:p>
    <w:p>
      <w:pPr>
        <w:pStyle w:val="78"/>
        <w:snapToGrid w:val="0"/>
        <w:spacing w:before="0" w:after="0" w:line="400" w:lineRule="exact"/>
        <w:ind w:firstLine="0" w:firstLineChars="0"/>
        <w:jc w:val="both"/>
        <w:textAlignment w:val="baseline"/>
        <w:rPr>
          <w:rFonts w:ascii="宋体" w:hAnsi="宋体" w:eastAsia="宋体" w:cs="Times New Roman"/>
          <w:caps/>
          <w:color w:val="000000"/>
          <w:sz w:val="24"/>
          <w:szCs w:val="24"/>
          <w:highlight w:val="none"/>
        </w:rPr>
      </w:pPr>
      <w:r>
        <w:rPr>
          <w:rFonts w:ascii="宋体" w:hAnsi="宋体" w:eastAsia="宋体" w:cs="Times New Roman"/>
          <w:caps/>
          <w:color w:val="000000"/>
          <w:sz w:val="24"/>
          <w:szCs w:val="24"/>
          <w:highlight w:val="none"/>
        </w:rPr>
        <w:t>北京协和医学院</w:t>
      </w:r>
    </w:p>
    <w:p>
      <w:pPr>
        <w:tabs>
          <w:tab w:val="left" w:pos="5580"/>
        </w:tabs>
        <w:snapToGrid w:val="0"/>
        <w:spacing w:line="400" w:lineRule="exact"/>
        <w:rPr>
          <w:rFonts w:ascii="宋体" w:hAnsi="宋体" w:cs="Times New Roman"/>
          <w:color w:val="000000"/>
          <w:sz w:val="20"/>
          <w:highlight w:val="none"/>
        </w:rPr>
      </w:pPr>
    </w:p>
    <w:p>
      <w:pPr>
        <w:tabs>
          <w:tab w:val="left" w:pos="5580"/>
        </w:tabs>
        <w:snapToGrid w:val="0"/>
        <w:spacing w:line="400" w:lineRule="exact"/>
        <w:ind w:firstLine="400" w:firstLineChars="200"/>
        <w:rPr>
          <w:rFonts w:ascii="宋体" w:hAnsi="宋体" w:cs="Times New Roman"/>
          <w:color w:val="000000"/>
          <w:sz w:val="20"/>
          <w:highlight w:val="none"/>
        </w:rPr>
      </w:pPr>
    </w:p>
    <w:p>
      <w:pPr>
        <w:tabs>
          <w:tab w:val="left" w:pos="5580"/>
        </w:tabs>
        <w:snapToGrid w:val="0"/>
        <w:spacing w:line="400" w:lineRule="exact"/>
        <w:ind w:firstLine="480" w:firstLineChars="200"/>
        <w:rPr>
          <w:rFonts w:ascii="宋体" w:hAnsi="宋体" w:cs="Times New Roman"/>
          <w:color w:val="000000"/>
          <w:sz w:val="20"/>
          <w:highlight w:val="none"/>
        </w:rPr>
      </w:pPr>
      <w:r>
        <w:rPr>
          <w:rFonts w:ascii="宋体" w:hAnsi="宋体" w:cs="Times New Roman"/>
          <w:color w:val="000000"/>
          <w:highlight w:val="none"/>
        </w:rPr>
        <w:t>我公司没有为本次采购项目提供整体设计、规范编制或者项目管理、监理、检测等服务，特此声明。</w:t>
      </w:r>
    </w:p>
    <w:p>
      <w:pPr>
        <w:tabs>
          <w:tab w:val="left" w:pos="5580"/>
        </w:tabs>
        <w:snapToGrid w:val="0"/>
        <w:spacing w:line="400" w:lineRule="exact"/>
        <w:ind w:firstLine="400" w:firstLineChars="200"/>
        <w:rPr>
          <w:rFonts w:ascii="宋体" w:hAnsi="宋体" w:cs="Times New Roman"/>
          <w:color w:val="000000"/>
          <w:sz w:val="20"/>
          <w:highlight w:val="none"/>
        </w:rPr>
      </w:pPr>
    </w:p>
    <w:p>
      <w:pPr>
        <w:tabs>
          <w:tab w:val="left" w:pos="5580"/>
        </w:tabs>
        <w:snapToGrid w:val="0"/>
        <w:spacing w:line="400" w:lineRule="exact"/>
        <w:ind w:firstLine="400" w:firstLineChars="200"/>
        <w:rPr>
          <w:rFonts w:ascii="宋体" w:hAnsi="宋体" w:cs="Times New Roman"/>
          <w:color w:val="000000"/>
          <w:sz w:val="20"/>
          <w:highlight w:val="none"/>
        </w:rPr>
      </w:pPr>
    </w:p>
    <w:p>
      <w:pPr>
        <w:pStyle w:val="12"/>
        <w:snapToGrid w:val="0"/>
        <w:spacing w:line="400" w:lineRule="exact"/>
        <w:ind w:firstLine="240" w:firstLineChars="100"/>
        <w:textAlignment w:val="baseline"/>
        <w:rPr>
          <w:rFonts w:hAnsi="宋体"/>
          <w:color w:val="000000"/>
          <w:sz w:val="24"/>
          <w:szCs w:val="24"/>
          <w:highlight w:val="none"/>
          <w:u w:val="single"/>
        </w:rPr>
      </w:pPr>
      <w:r>
        <w:rPr>
          <w:rFonts w:hAnsi="宋体"/>
          <w:color w:val="000000"/>
          <w:sz w:val="24"/>
          <w:szCs w:val="24"/>
          <w:highlight w:val="none"/>
        </w:rPr>
        <w:t>供应商(盖公章)：</w:t>
      </w:r>
    </w:p>
    <w:p>
      <w:pPr>
        <w:pStyle w:val="12"/>
        <w:snapToGrid w:val="0"/>
        <w:spacing w:line="400" w:lineRule="exact"/>
        <w:ind w:firstLine="240" w:firstLineChars="100"/>
        <w:textAlignment w:val="baseline"/>
        <w:rPr>
          <w:rFonts w:hAnsi="宋体"/>
          <w:color w:val="000000"/>
          <w:sz w:val="24"/>
          <w:szCs w:val="24"/>
          <w:highlight w:val="none"/>
        </w:rPr>
      </w:pPr>
      <w:r>
        <w:rPr>
          <w:rFonts w:hAnsi="宋体"/>
          <w:color w:val="000000"/>
          <w:sz w:val="24"/>
          <w:szCs w:val="24"/>
          <w:highlight w:val="none"/>
        </w:rPr>
        <w:t>法定代表人或供应商授权代表签字：</w:t>
      </w:r>
    </w:p>
    <w:p>
      <w:pPr>
        <w:pStyle w:val="12"/>
        <w:snapToGrid w:val="0"/>
        <w:spacing w:line="400" w:lineRule="exact"/>
        <w:ind w:firstLine="240" w:firstLineChars="100"/>
        <w:textAlignment w:val="baseline"/>
        <w:rPr>
          <w:rFonts w:hAnsi="宋体"/>
          <w:color w:val="000000"/>
          <w:sz w:val="24"/>
          <w:szCs w:val="24"/>
          <w:highlight w:val="none"/>
        </w:rPr>
      </w:pPr>
      <w:r>
        <w:rPr>
          <w:rFonts w:hAnsi="宋体"/>
          <w:color w:val="000000"/>
          <w:sz w:val="24"/>
          <w:szCs w:val="24"/>
          <w:highlight w:val="none"/>
        </w:rPr>
        <w:t>日期：</w:t>
      </w:r>
    </w:p>
    <w:p>
      <w:pPr>
        <w:pStyle w:val="12"/>
        <w:snapToGrid w:val="0"/>
        <w:spacing w:line="400" w:lineRule="exact"/>
        <w:textAlignment w:val="baseline"/>
        <w:rPr>
          <w:rFonts w:hAnsi="宋体"/>
          <w:color w:val="000000"/>
          <w:sz w:val="24"/>
          <w:szCs w:val="24"/>
          <w:highlight w:val="none"/>
        </w:rPr>
      </w:pPr>
    </w:p>
    <w:p>
      <w:pPr>
        <w:pStyle w:val="12"/>
        <w:snapToGrid w:val="0"/>
        <w:spacing w:line="400" w:lineRule="exact"/>
        <w:textAlignment w:val="baseline"/>
        <w:rPr>
          <w:rFonts w:hAnsi="宋体"/>
          <w:color w:val="000000"/>
          <w:sz w:val="24"/>
          <w:szCs w:val="24"/>
          <w:highlight w:val="none"/>
        </w:rPr>
      </w:pPr>
    </w:p>
    <w:p>
      <w:pPr>
        <w:pStyle w:val="12"/>
        <w:snapToGrid w:val="0"/>
        <w:spacing w:line="400" w:lineRule="exact"/>
        <w:ind w:firstLine="472" w:firstLineChars="196"/>
        <w:textAlignment w:val="baseline"/>
        <w:rPr>
          <w:rFonts w:hAnsi="宋体"/>
          <w:b/>
          <w:caps/>
          <w:color w:val="000000"/>
          <w:sz w:val="24"/>
          <w:szCs w:val="24"/>
          <w:highlight w:val="none"/>
        </w:rPr>
      </w:pPr>
      <w:r>
        <w:rPr>
          <w:rFonts w:hAnsi="宋体"/>
          <w:b/>
          <w:caps/>
          <w:color w:val="000000"/>
          <w:sz w:val="24"/>
          <w:szCs w:val="24"/>
          <w:highlight w:val="none"/>
        </w:rPr>
        <w:t>备注：为采购项目提供整体设计、规范编制或者项目管理、监理、检测等服务的供应商，不得再参加该采购项目的其他采购活动。</w:t>
      </w:r>
    </w:p>
    <w:p>
      <w:pPr>
        <w:rPr>
          <w:rFonts w:hAnsi="宋体"/>
          <w:b/>
          <w:caps/>
          <w:color w:val="000000"/>
          <w:sz w:val="24"/>
          <w:szCs w:val="24"/>
          <w:highlight w:val="none"/>
        </w:rPr>
      </w:pPr>
      <w:r>
        <w:rPr>
          <w:rFonts w:hAnsi="宋体"/>
          <w:b/>
          <w:caps/>
          <w:color w:val="000000"/>
          <w:sz w:val="24"/>
          <w:szCs w:val="24"/>
          <w:highlight w:val="none"/>
        </w:rPr>
        <w:br w:type="page"/>
      </w:r>
    </w:p>
    <w:p>
      <w:pPr>
        <w:pStyle w:val="12"/>
        <w:snapToGrid w:val="0"/>
        <w:spacing w:line="400" w:lineRule="exact"/>
        <w:ind w:firstLine="472" w:firstLineChars="196"/>
        <w:textAlignment w:val="baseline"/>
        <w:rPr>
          <w:rFonts w:hAnsi="宋体"/>
          <w:b/>
          <w:caps/>
          <w:color w:val="000000"/>
          <w:sz w:val="24"/>
          <w:szCs w:val="24"/>
          <w:highlight w:val="none"/>
        </w:rPr>
      </w:pPr>
    </w:p>
    <w:p>
      <w:pPr>
        <w:pStyle w:val="78"/>
        <w:snapToGrid w:val="0"/>
        <w:spacing w:before="0" w:after="0" w:line="400" w:lineRule="exact"/>
        <w:ind w:firstLine="0" w:firstLineChars="0"/>
        <w:jc w:val="both"/>
        <w:textAlignment w:val="baseline"/>
        <w:rPr>
          <w:rFonts w:ascii="宋体" w:hAnsi="宋体" w:eastAsia="宋体" w:cs="Times New Roman"/>
          <w:b/>
          <w:color w:val="000000"/>
          <w:szCs w:val="20"/>
          <w:highlight w:val="none"/>
        </w:rPr>
      </w:pPr>
      <w:r>
        <w:rPr>
          <w:b/>
          <w:i/>
          <w:caps/>
          <w:highlight w:val="none"/>
        </w:rPr>
        <w:br w:type="textWrapping"/>
      </w:r>
    </w:p>
    <w:p>
      <w:pPr>
        <w:pStyle w:val="62"/>
        <w:snapToGrid w:val="0"/>
        <w:spacing w:line="400" w:lineRule="exact"/>
        <w:jc w:val="left"/>
        <w:textAlignment w:val="baseline"/>
        <w:rPr>
          <w:rFonts w:hAnsi="宋体"/>
          <w:color w:val="000000"/>
          <w:highlight w:val="none"/>
        </w:rPr>
      </w:pPr>
      <w:bookmarkStart w:id="22" w:name="_Toc507706955"/>
      <w:r>
        <w:rPr>
          <w:rFonts w:hAnsi="宋体"/>
          <w:color w:val="000000"/>
          <w:highlight w:val="none"/>
        </w:rPr>
        <w:t>附件</w:t>
      </w:r>
      <w:r>
        <w:rPr>
          <w:rFonts w:hint="eastAsia" w:hAnsi="宋体"/>
          <w:color w:val="000000"/>
          <w:highlight w:val="none"/>
        </w:rPr>
        <w:t>3</w:t>
      </w:r>
      <w:r>
        <w:rPr>
          <w:rFonts w:hAnsi="宋体"/>
          <w:color w:val="000000"/>
          <w:highlight w:val="none"/>
        </w:rPr>
        <w:t>：</w:t>
      </w:r>
      <w:bookmarkEnd w:id="22"/>
      <w:r>
        <w:rPr>
          <w:rFonts w:hint="eastAsia" w:hAnsi="宋体"/>
          <w:color w:val="000000"/>
          <w:highlight w:val="none"/>
        </w:rPr>
        <w:t>供应商业绩清单</w:t>
      </w:r>
    </w:p>
    <w:p>
      <w:pPr>
        <w:widowControl/>
        <w:snapToGrid w:val="0"/>
        <w:spacing w:line="400" w:lineRule="exact"/>
        <w:rPr>
          <w:rFonts w:ascii="宋体" w:hAnsi="宋体" w:cs="Times New Roman"/>
          <w:color w:val="000000"/>
          <w:kern w:val="20"/>
          <w:sz w:val="20"/>
          <w:highlight w:val="none"/>
          <w:lang w:val="zh-CN"/>
        </w:rPr>
      </w:pPr>
    </w:p>
    <w:p>
      <w:pPr>
        <w:pStyle w:val="78"/>
        <w:snapToGrid w:val="0"/>
        <w:spacing w:before="0" w:after="0" w:line="400" w:lineRule="exact"/>
        <w:ind w:firstLine="0" w:firstLineChars="0"/>
        <w:jc w:val="center"/>
        <w:textAlignment w:val="baseline"/>
        <w:rPr>
          <w:rFonts w:ascii="宋体" w:hAnsi="宋体" w:eastAsia="宋体" w:cs="Times New Roman"/>
          <w:caps/>
          <w:color w:val="000000"/>
          <w:sz w:val="36"/>
          <w:szCs w:val="36"/>
          <w:highlight w:val="none"/>
        </w:rPr>
      </w:pPr>
      <w:r>
        <w:rPr>
          <w:rFonts w:ascii="宋体" w:hAnsi="宋体" w:eastAsia="宋体" w:cs="Times New Roman"/>
          <w:caps/>
          <w:color w:val="000000"/>
          <w:sz w:val="36"/>
          <w:szCs w:val="36"/>
          <w:highlight w:val="none"/>
        </w:rPr>
        <w:t>供应商业绩清单</w:t>
      </w:r>
    </w:p>
    <w:p>
      <w:pPr>
        <w:pStyle w:val="78"/>
        <w:snapToGrid w:val="0"/>
        <w:spacing w:before="0" w:after="0" w:line="400" w:lineRule="exact"/>
        <w:ind w:firstLine="0" w:firstLineChars="0"/>
        <w:jc w:val="center"/>
        <w:textAlignment w:val="baseline"/>
        <w:rPr>
          <w:rFonts w:ascii="宋体" w:hAnsi="宋体" w:eastAsia="宋体" w:cs="Times New Roman"/>
          <w:caps/>
          <w:color w:val="000000"/>
          <w:sz w:val="36"/>
          <w:szCs w:val="36"/>
          <w:highlight w:val="none"/>
        </w:rPr>
      </w:pPr>
    </w:p>
    <w:p>
      <w:pPr>
        <w:pStyle w:val="78"/>
        <w:snapToGrid w:val="0"/>
        <w:spacing w:before="0" w:after="0" w:line="400" w:lineRule="exact"/>
        <w:ind w:firstLine="480"/>
        <w:textAlignment w:val="baseline"/>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清单（表格自制）列明：项目单位、项目内容</w:t>
      </w:r>
      <w:r>
        <w:rPr>
          <w:rFonts w:hint="eastAsia"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lang w:val="en-US"/>
        </w:rPr>
        <w:t>联系人及联系方式、合同签订年度</w:t>
      </w:r>
      <w:r>
        <w:rPr>
          <w:rFonts w:ascii="宋体" w:hAnsi="宋体" w:eastAsia="宋体" w:cs="Times New Roman"/>
          <w:color w:val="000000"/>
          <w:sz w:val="24"/>
          <w:szCs w:val="24"/>
          <w:highlight w:val="none"/>
        </w:rPr>
        <w:t>，并后附对应的合同复印件，合同复印件需提供主要部分的内容，至少包含合同首页、服务内容与金额页、双方签字盖章页。</w:t>
      </w:r>
    </w:p>
    <w:p>
      <w:pPr>
        <w:pStyle w:val="78"/>
        <w:snapToGrid w:val="0"/>
        <w:spacing w:before="0" w:after="0" w:line="400" w:lineRule="exact"/>
        <w:ind w:firstLine="0" w:firstLineChars="0"/>
        <w:textAlignment w:val="baseline"/>
        <w:rPr>
          <w:rFonts w:ascii="宋体" w:hAnsi="宋体" w:eastAsia="宋体" w:cs="Times New Roman"/>
          <w:color w:val="000000"/>
          <w:highlight w:val="none"/>
        </w:rPr>
      </w:pPr>
    </w:p>
    <w:p>
      <w:pPr>
        <w:pStyle w:val="78"/>
        <w:snapToGrid w:val="0"/>
        <w:spacing w:before="0" w:after="0" w:line="400" w:lineRule="exact"/>
        <w:ind w:firstLine="0" w:firstLineChars="0"/>
        <w:textAlignment w:val="baseline"/>
        <w:rPr>
          <w:rFonts w:ascii="宋体" w:hAnsi="宋体" w:eastAsia="宋体" w:cs="Times New Roman"/>
          <w:color w:val="000000"/>
          <w:highlight w:val="none"/>
        </w:rPr>
      </w:pPr>
    </w:p>
    <w:p>
      <w:pPr>
        <w:pStyle w:val="78"/>
        <w:snapToGrid w:val="0"/>
        <w:spacing w:before="0" w:after="0" w:line="400" w:lineRule="exact"/>
        <w:ind w:firstLine="0" w:firstLineChars="0"/>
        <w:textAlignment w:val="baseline"/>
        <w:rPr>
          <w:rFonts w:ascii="宋体" w:hAnsi="宋体" w:eastAsia="宋体" w:cs="Times New Roman"/>
          <w:color w:val="000000"/>
          <w:highlight w:val="none"/>
        </w:rPr>
      </w:pPr>
    </w:p>
    <w:p>
      <w:pPr>
        <w:snapToGrid w:val="0"/>
        <w:spacing w:line="360" w:lineRule="auto"/>
        <w:rPr>
          <w:rFonts w:ascii="宋体" w:hAnsi="宋体" w:cs="Times New Roman"/>
          <w:color w:val="000000"/>
          <w:sz w:val="20"/>
          <w:highlight w:val="none"/>
        </w:rPr>
      </w:pPr>
      <w:r>
        <w:rPr>
          <w:rFonts w:ascii="宋体" w:hAnsi="宋体" w:cs="Times New Roman"/>
          <w:color w:val="000000"/>
          <w:highlight w:val="none"/>
        </w:rPr>
        <w:t>注：</w:t>
      </w:r>
    </w:p>
    <w:p>
      <w:pPr>
        <w:snapToGrid w:val="0"/>
        <w:spacing w:line="360" w:lineRule="auto"/>
        <w:rPr>
          <w:rFonts w:ascii="宋体" w:hAnsi="宋体" w:cs="Times New Roman"/>
          <w:color w:val="000000"/>
          <w:sz w:val="20"/>
          <w:highlight w:val="none"/>
        </w:rPr>
      </w:pPr>
      <w:r>
        <w:rPr>
          <w:rFonts w:ascii="宋体" w:hAnsi="宋体" w:cs="Times New Roman"/>
          <w:color w:val="000000"/>
          <w:highlight w:val="none"/>
        </w:rPr>
        <w:t>1.供应商必须提供能够证明上述案例真实性的合同，合同复印件中必须至少包括合同的甲乙双方，合同详细标的和双方签章及生效时间；</w:t>
      </w:r>
    </w:p>
    <w:p>
      <w:pPr>
        <w:snapToGrid w:val="0"/>
        <w:spacing w:line="360" w:lineRule="auto"/>
        <w:rPr>
          <w:rFonts w:ascii="宋体" w:hAnsi="宋体" w:cs="Times New Roman"/>
          <w:color w:val="000000"/>
          <w:sz w:val="20"/>
          <w:highlight w:val="none"/>
        </w:rPr>
      </w:pPr>
      <w:r>
        <w:rPr>
          <w:rFonts w:ascii="宋体" w:hAnsi="宋体" w:cs="Times New Roman"/>
          <w:color w:val="000000"/>
          <w:highlight w:val="none"/>
        </w:rPr>
        <w:t>2.如供应商成立日期不足</w:t>
      </w:r>
      <w:r>
        <w:rPr>
          <w:rFonts w:hint="eastAsia" w:ascii="宋体" w:hAnsi="宋体" w:cs="Times New Roman"/>
          <w:color w:val="000000"/>
          <w:highlight w:val="none"/>
        </w:rPr>
        <w:t>要求</w:t>
      </w:r>
      <w:r>
        <w:rPr>
          <w:rFonts w:ascii="宋体" w:hAnsi="宋体" w:cs="Times New Roman"/>
          <w:color w:val="000000"/>
          <w:highlight w:val="none"/>
        </w:rPr>
        <w:t>的年限，请提供自成立之日至递交响应文件之日的同类项目业绩；</w:t>
      </w:r>
    </w:p>
    <w:p>
      <w:pPr>
        <w:snapToGrid w:val="0"/>
        <w:spacing w:line="360" w:lineRule="auto"/>
        <w:rPr>
          <w:rFonts w:ascii="宋体" w:hAnsi="宋体" w:cs="Times New Roman"/>
          <w:color w:val="000000"/>
          <w:sz w:val="20"/>
          <w:highlight w:val="none"/>
        </w:rPr>
      </w:pPr>
      <w:r>
        <w:rPr>
          <w:rFonts w:ascii="宋体" w:hAnsi="宋体" w:cs="Times New Roman"/>
          <w:color w:val="000000"/>
          <w:highlight w:val="none"/>
        </w:rPr>
        <w:t>3.所有复印件应清晰，并由供应商单位加盖公章；</w:t>
      </w:r>
    </w:p>
    <w:p>
      <w:pPr>
        <w:snapToGrid w:val="0"/>
        <w:spacing w:line="360" w:lineRule="auto"/>
        <w:rPr>
          <w:rFonts w:ascii="宋体" w:hAnsi="宋体" w:cs="Times New Roman"/>
          <w:color w:val="000000"/>
          <w:highlight w:val="none"/>
        </w:rPr>
      </w:pPr>
      <w:r>
        <w:rPr>
          <w:rFonts w:ascii="宋体" w:hAnsi="宋体" w:cs="Times New Roman"/>
          <w:color w:val="000000"/>
          <w:highlight w:val="none"/>
        </w:rPr>
        <w:t>4.不提供</w:t>
      </w:r>
      <w:r>
        <w:rPr>
          <w:rFonts w:hint="eastAsia" w:ascii="宋体" w:hAnsi="宋体" w:cs="Times New Roman"/>
          <w:color w:val="000000"/>
          <w:highlight w:val="none"/>
        </w:rPr>
        <w:t>合同</w:t>
      </w:r>
      <w:r>
        <w:rPr>
          <w:rFonts w:ascii="宋体" w:hAnsi="宋体" w:cs="Times New Roman"/>
          <w:color w:val="000000"/>
          <w:highlight w:val="none"/>
        </w:rPr>
        <w:t>复印件的业绩，评分阶段不予以考虑。</w:t>
      </w:r>
    </w:p>
    <w:p>
      <w:pPr>
        <w:snapToGrid/>
        <w:spacing w:line="240" w:lineRule="auto"/>
        <w:rPr>
          <w:rFonts w:ascii="宋体" w:hAnsi="宋体" w:cs="Times New Roman"/>
          <w:color w:val="000000"/>
          <w:highlight w:val="none"/>
        </w:rPr>
      </w:pPr>
      <w:r>
        <w:rPr>
          <w:rFonts w:ascii="宋体" w:hAnsi="宋体" w:cs="Times New Roman"/>
          <w:color w:val="000000"/>
          <w:highlight w:val="none"/>
        </w:rPr>
        <w:br w:type="page"/>
      </w:r>
    </w:p>
    <w:p>
      <w:pPr>
        <w:snapToGrid w:val="0"/>
        <w:spacing w:line="360" w:lineRule="auto"/>
        <w:rPr>
          <w:rFonts w:ascii="宋体" w:hAnsi="宋体" w:cs="Times New Roman"/>
          <w:color w:val="000000"/>
          <w:highlight w:val="none"/>
        </w:rPr>
      </w:pPr>
    </w:p>
    <w:p>
      <w:pPr>
        <w:widowControl/>
        <w:snapToGrid w:val="0"/>
        <w:spacing w:line="240" w:lineRule="auto"/>
        <w:rPr>
          <w:rFonts w:ascii="宋体" w:hAnsi="宋体" w:cs="Times New Roman"/>
          <w:color w:val="000000"/>
          <w:kern w:val="20"/>
          <w:sz w:val="21"/>
          <w:szCs w:val="21"/>
          <w:highlight w:val="none"/>
          <w:lang w:val="zh-CN"/>
        </w:rPr>
      </w:pPr>
      <w:r>
        <w:rPr>
          <w:b/>
          <w:i/>
          <w:caps/>
          <w:highlight w:val="none"/>
        </w:rPr>
        <w:br w:type="textWrapping"/>
      </w:r>
    </w:p>
    <w:p>
      <w:pPr>
        <w:pStyle w:val="62"/>
        <w:snapToGrid w:val="0"/>
        <w:spacing w:line="400" w:lineRule="exact"/>
        <w:jc w:val="left"/>
        <w:textAlignment w:val="baseline"/>
        <w:rPr>
          <w:rFonts w:hAnsi="宋体"/>
          <w:color w:val="000000"/>
          <w:highlight w:val="none"/>
        </w:rPr>
      </w:pPr>
      <w:bookmarkStart w:id="23" w:name="_Toc477185237"/>
      <w:bookmarkStart w:id="24" w:name="_Toc507706957"/>
      <w:r>
        <w:rPr>
          <w:rFonts w:hAnsi="宋体"/>
          <w:color w:val="000000"/>
          <w:highlight w:val="none"/>
        </w:rPr>
        <w:t>附件</w:t>
      </w:r>
      <w:r>
        <w:rPr>
          <w:rFonts w:hint="eastAsia" w:hAnsi="宋体"/>
          <w:color w:val="000000"/>
          <w:highlight w:val="none"/>
        </w:rPr>
        <w:t>4</w:t>
      </w:r>
      <w:r>
        <w:rPr>
          <w:rFonts w:hAnsi="宋体"/>
          <w:color w:val="000000"/>
          <w:highlight w:val="none"/>
        </w:rPr>
        <w:t>：</w:t>
      </w:r>
      <w:bookmarkEnd w:id="23"/>
      <w:bookmarkEnd w:id="24"/>
      <w:r>
        <w:rPr>
          <w:rFonts w:hint="eastAsia" w:hAnsi="宋体"/>
          <w:color w:val="000000"/>
          <w:highlight w:val="none"/>
        </w:rPr>
        <w:t>供应商基本情况表</w:t>
      </w:r>
    </w:p>
    <w:p>
      <w:pPr>
        <w:snapToGrid w:val="0"/>
        <w:spacing w:line="400" w:lineRule="exact"/>
        <w:jc w:val="center"/>
        <w:rPr>
          <w:rFonts w:ascii="宋体" w:hAnsi="宋体" w:cs="Times New Roman"/>
          <w:caps/>
          <w:color w:val="000000"/>
          <w:sz w:val="36"/>
          <w:szCs w:val="36"/>
          <w:highlight w:val="none"/>
        </w:rPr>
      </w:pPr>
      <w:r>
        <w:rPr>
          <w:rFonts w:ascii="宋体" w:hAnsi="宋体" w:cs="Times New Roman"/>
          <w:caps/>
          <w:color w:val="000000"/>
          <w:sz w:val="36"/>
          <w:szCs w:val="36"/>
          <w:highlight w:val="none"/>
        </w:rPr>
        <w:t>供应商基本情况表</w:t>
      </w:r>
    </w:p>
    <w:p>
      <w:pPr>
        <w:snapToGrid w:val="0"/>
        <w:spacing w:line="400" w:lineRule="exact"/>
        <w:rPr>
          <w:rFonts w:ascii="宋体" w:hAnsi="宋体" w:cs="Times New Roman"/>
          <w:color w:val="000000"/>
          <w:sz w:val="20"/>
          <w:szCs w:val="21"/>
          <w:highlight w:val="none"/>
        </w:rPr>
      </w:pPr>
    </w:p>
    <w:tbl>
      <w:tblPr>
        <w:tblStyle w:val="22"/>
        <w:tblW w:w="888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084"/>
        <w:gridCol w:w="2551"/>
        <w:gridCol w:w="1985"/>
        <w:gridCol w:w="226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084" w:type="dxa"/>
            <w:tcBorders>
              <w:top w:val="double" w:color="auto" w:sz="4" w:space="0"/>
            </w:tcBorders>
            <w:vAlign w:val="bottom"/>
          </w:tcPr>
          <w:p>
            <w:pPr>
              <w:snapToGrid w:val="0"/>
              <w:spacing w:line="400" w:lineRule="exact"/>
              <w:rPr>
                <w:rFonts w:ascii="宋体" w:hAnsi="宋体" w:cs="Times New Roman"/>
                <w:color w:val="000000"/>
                <w:sz w:val="20"/>
                <w:szCs w:val="21"/>
                <w:highlight w:val="none"/>
              </w:rPr>
            </w:pPr>
            <w:r>
              <w:rPr>
                <w:rFonts w:ascii="宋体" w:hAnsi="宋体" w:cs="Times New Roman"/>
                <w:color w:val="000000"/>
                <w:szCs w:val="21"/>
                <w:highlight w:val="none"/>
              </w:rPr>
              <w:t>供应商全称</w:t>
            </w:r>
          </w:p>
        </w:tc>
        <w:tc>
          <w:tcPr>
            <w:tcW w:w="2551" w:type="dxa"/>
            <w:tcBorders>
              <w:top w:val="double" w:color="auto" w:sz="4" w:space="0"/>
            </w:tcBorders>
            <w:vAlign w:val="bottom"/>
          </w:tcPr>
          <w:p>
            <w:pPr>
              <w:snapToGrid w:val="0"/>
              <w:spacing w:line="400" w:lineRule="exact"/>
              <w:rPr>
                <w:rFonts w:ascii="宋体" w:hAnsi="宋体" w:cs="Times New Roman"/>
                <w:color w:val="000000"/>
                <w:sz w:val="20"/>
                <w:szCs w:val="21"/>
                <w:highlight w:val="none"/>
              </w:rPr>
            </w:pPr>
          </w:p>
        </w:tc>
        <w:tc>
          <w:tcPr>
            <w:tcW w:w="1985" w:type="dxa"/>
            <w:tcBorders>
              <w:top w:val="double" w:color="auto" w:sz="4" w:space="0"/>
            </w:tcBorders>
            <w:vAlign w:val="bottom"/>
          </w:tcPr>
          <w:p>
            <w:pPr>
              <w:snapToGrid w:val="0"/>
              <w:spacing w:line="400" w:lineRule="exact"/>
              <w:rPr>
                <w:rFonts w:ascii="宋体" w:hAnsi="宋体" w:cs="Times New Roman"/>
                <w:color w:val="000000"/>
                <w:sz w:val="20"/>
                <w:szCs w:val="21"/>
                <w:highlight w:val="none"/>
              </w:rPr>
            </w:pPr>
            <w:r>
              <w:rPr>
                <w:rFonts w:ascii="宋体" w:hAnsi="宋体" w:cs="Times New Roman"/>
                <w:color w:val="000000"/>
                <w:szCs w:val="21"/>
                <w:highlight w:val="none"/>
              </w:rPr>
              <w:t>供应商注册地</w:t>
            </w:r>
          </w:p>
        </w:tc>
        <w:tc>
          <w:tcPr>
            <w:tcW w:w="2268" w:type="dxa"/>
            <w:tcBorders>
              <w:top w:val="double" w:color="auto" w:sz="4" w:space="0"/>
            </w:tcBorders>
            <w:vAlign w:val="bottom"/>
          </w:tcPr>
          <w:p>
            <w:pPr>
              <w:snapToGrid w:val="0"/>
              <w:spacing w:line="400" w:lineRule="exact"/>
              <w:rPr>
                <w:rFonts w:ascii="宋体" w:hAnsi="宋体" w:cs="Times New Roman"/>
                <w:color w:val="000000"/>
                <w:sz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084" w:type="dxa"/>
            <w:vAlign w:val="bottom"/>
          </w:tcPr>
          <w:p>
            <w:pPr>
              <w:snapToGrid w:val="0"/>
              <w:spacing w:line="400" w:lineRule="exact"/>
              <w:rPr>
                <w:rFonts w:ascii="宋体" w:hAnsi="宋体" w:cs="Times New Roman"/>
                <w:color w:val="000000"/>
                <w:sz w:val="20"/>
                <w:szCs w:val="21"/>
                <w:highlight w:val="none"/>
              </w:rPr>
            </w:pPr>
            <w:r>
              <w:rPr>
                <w:rFonts w:ascii="宋体" w:hAnsi="宋体" w:cs="Times New Roman"/>
                <w:color w:val="000000"/>
                <w:szCs w:val="21"/>
                <w:highlight w:val="none"/>
              </w:rPr>
              <w:t>成立和注册日期</w:t>
            </w:r>
          </w:p>
        </w:tc>
        <w:tc>
          <w:tcPr>
            <w:tcW w:w="2551" w:type="dxa"/>
            <w:vAlign w:val="bottom"/>
          </w:tcPr>
          <w:p>
            <w:pPr>
              <w:snapToGrid w:val="0"/>
              <w:spacing w:line="400" w:lineRule="exact"/>
              <w:rPr>
                <w:rFonts w:ascii="宋体" w:hAnsi="宋体" w:cs="Times New Roman"/>
                <w:color w:val="000000"/>
                <w:sz w:val="20"/>
                <w:szCs w:val="21"/>
                <w:highlight w:val="none"/>
              </w:rPr>
            </w:pPr>
          </w:p>
        </w:tc>
        <w:tc>
          <w:tcPr>
            <w:tcW w:w="1985" w:type="dxa"/>
            <w:vAlign w:val="bottom"/>
          </w:tcPr>
          <w:p>
            <w:pPr>
              <w:snapToGrid w:val="0"/>
              <w:spacing w:line="400" w:lineRule="exact"/>
              <w:rPr>
                <w:rFonts w:ascii="宋体" w:hAnsi="宋体" w:cs="Times New Roman"/>
                <w:color w:val="000000"/>
                <w:sz w:val="20"/>
                <w:szCs w:val="21"/>
                <w:highlight w:val="none"/>
              </w:rPr>
            </w:pPr>
            <w:r>
              <w:rPr>
                <w:rFonts w:ascii="宋体" w:hAnsi="宋体" w:cs="Times New Roman"/>
                <w:color w:val="000000"/>
                <w:szCs w:val="21"/>
                <w:highlight w:val="none"/>
              </w:rPr>
              <w:t>注册资金</w:t>
            </w:r>
          </w:p>
        </w:tc>
        <w:tc>
          <w:tcPr>
            <w:tcW w:w="2268" w:type="dxa"/>
            <w:vAlign w:val="bottom"/>
          </w:tcPr>
          <w:p>
            <w:pPr>
              <w:snapToGrid w:val="0"/>
              <w:spacing w:line="400" w:lineRule="exact"/>
              <w:rPr>
                <w:rFonts w:ascii="宋体" w:hAnsi="宋体" w:cs="Times New Roman"/>
                <w:color w:val="000000"/>
                <w:sz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084" w:type="dxa"/>
            <w:vAlign w:val="bottom"/>
          </w:tcPr>
          <w:p>
            <w:pPr>
              <w:snapToGrid w:val="0"/>
              <w:spacing w:line="400" w:lineRule="exact"/>
              <w:rPr>
                <w:rFonts w:ascii="宋体" w:hAnsi="宋体" w:cs="Times New Roman"/>
                <w:color w:val="000000"/>
                <w:sz w:val="20"/>
                <w:szCs w:val="21"/>
                <w:highlight w:val="none"/>
              </w:rPr>
            </w:pPr>
            <w:r>
              <w:rPr>
                <w:rFonts w:ascii="宋体" w:hAnsi="宋体" w:cs="Times New Roman"/>
                <w:color w:val="000000"/>
                <w:szCs w:val="21"/>
                <w:highlight w:val="none"/>
              </w:rPr>
              <w:t>企业性质</w:t>
            </w:r>
          </w:p>
        </w:tc>
        <w:tc>
          <w:tcPr>
            <w:tcW w:w="2551" w:type="dxa"/>
            <w:vAlign w:val="bottom"/>
          </w:tcPr>
          <w:p>
            <w:pPr>
              <w:snapToGrid w:val="0"/>
              <w:spacing w:line="400" w:lineRule="exact"/>
              <w:rPr>
                <w:rFonts w:ascii="宋体" w:hAnsi="宋体" w:cs="Times New Roman"/>
                <w:color w:val="000000"/>
                <w:sz w:val="20"/>
                <w:szCs w:val="21"/>
                <w:highlight w:val="none"/>
              </w:rPr>
            </w:pPr>
          </w:p>
        </w:tc>
        <w:tc>
          <w:tcPr>
            <w:tcW w:w="1985" w:type="dxa"/>
            <w:vAlign w:val="bottom"/>
          </w:tcPr>
          <w:p>
            <w:pPr>
              <w:snapToGrid w:val="0"/>
              <w:spacing w:line="400" w:lineRule="exact"/>
              <w:rPr>
                <w:rFonts w:ascii="宋体" w:hAnsi="宋体" w:cs="Times New Roman"/>
                <w:color w:val="000000"/>
                <w:sz w:val="20"/>
                <w:szCs w:val="21"/>
                <w:highlight w:val="none"/>
              </w:rPr>
            </w:pPr>
            <w:r>
              <w:rPr>
                <w:rFonts w:ascii="宋体" w:hAnsi="宋体" w:cs="Times New Roman"/>
                <w:color w:val="000000"/>
                <w:szCs w:val="21"/>
                <w:highlight w:val="none"/>
              </w:rPr>
              <w:t>上级主管部门</w:t>
            </w:r>
          </w:p>
        </w:tc>
        <w:tc>
          <w:tcPr>
            <w:tcW w:w="2268" w:type="dxa"/>
            <w:vAlign w:val="bottom"/>
          </w:tcPr>
          <w:p>
            <w:pPr>
              <w:snapToGrid w:val="0"/>
              <w:spacing w:line="400" w:lineRule="exact"/>
              <w:rPr>
                <w:rFonts w:ascii="宋体" w:hAnsi="宋体" w:cs="Times New Roman"/>
                <w:color w:val="000000"/>
                <w:sz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084" w:type="dxa"/>
            <w:vAlign w:val="bottom"/>
          </w:tcPr>
          <w:p>
            <w:pPr>
              <w:snapToGrid w:val="0"/>
              <w:spacing w:line="400" w:lineRule="exact"/>
              <w:rPr>
                <w:rFonts w:ascii="宋体" w:hAnsi="宋体" w:cs="Times New Roman"/>
                <w:color w:val="000000"/>
                <w:sz w:val="20"/>
                <w:szCs w:val="21"/>
                <w:highlight w:val="none"/>
              </w:rPr>
            </w:pPr>
            <w:r>
              <w:rPr>
                <w:rFonts w:ascii="宋体" w:hAnsi="宋体" w:cs="Times New Roman"/>
                <w:color w:val="000000"/>
                <w:szCs w:val="21"/>
                <w:highlight w:val="none"/>
              </w:rPr>
              <w:t>法定代表人姓名</w:t>
            </w:r>
          </w:p>
        </w:tc>
        <w:tc>
          <w:tcPr>
            <w:tcW w:w="2551" w:type="dxa"/>
            <w:vAlign w:val="bottom"/>
          </w:tcPr>
          <w:p>
            <w:pPr>
              <w:snapToGrid w:val="0"/>
              <w:spacing w:line="400" w:lineRule="exact"/>
              <w:rPr>
                <w:rFonts w:ascii="宋体" w:hAnsi="宋体" w:cs="Times New Roman"/>
                <w:color w:val="000000"/>
                <w:sz w:val="20"/>
                <w:szCs w:val="21"/>
                <w:highlight w:val="none"/>
              </w:rPr>
            </w:pPr>
          </w:p>
        </w:tc>
        <w:tc>
          <w:tcPr>
            <w:tcW w:w="1985" w:type="dxa"/>
            <w:vAlign w:val="bottom"/>
          </w:tcPr>
          <w:p>
            <w:pPr>
              <w:snapToGrid w:val="0"/>
              <w:spacing w:line="400" w:lineRule="exact"/>
              <w:rPr>
                <w:rFonts w:ascii="宋体" w:hAnsi="宋体" w:cs="Times New Roman"/>
                <w:color w:val="000000"/>
                <w:sz w:val="20"/>
                <w:szCs w:val="21"/>
                <w:highlight w:val="none"/>
              </w:rPr>
            </w:pPr>
            <w:r>
              <w:rPr>
                <w:rFonts w:ascii="宋体" w:hAnsi="宋体" w:cs="Times New Roman"/>
                <w:color w:val="000000"/>
                <w:szCs w:val="21"/>
                <w:highlight w:val="none"/>
              </w:rPr>
              <w:t>职员人数</w:t>
            </w:r>
          </w:p>
        </w:tc>
        <w:tc>
          <w:tcPr>
            <w:tcW w:w="2268" w:type="dxa"/>
            <w:vAlign w:val="bottom"/>
          </w:tcPr>
          <w:p>
            <w:pPr>
              <w:snapToGrid w:val="0"/>
              <w:spacing w:line="400" w:lineRule="exact"/>
              <w:rPr>
                <w:rFonts w:ascii="宋体" w:hAnsi="宋体" w:cs="Times New Roman"/>
                <w:color w:val="000000"/>
                <w:sz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084" w:type="dxa"/>
            <w:vAlign w:val="bottom"/>
          </w:tcPr>
          <w:p>
            <w:pPr>
              <w:snapToGrid w:val="0"/>
              <w:spacing w:line="400" w:lineRule="exact"/>
              <w:rPr>
                <w:rFonts w:ascii="宋体" w:hAnsi="宋体" w:cs="Times New Roman"/>
                <w:color w:val="000000"/>
                <w:sz w:val="20"/>
                <w:szCs w:val="21"/>
                <w:highlight w:val="none"/>
              </w:rPr>
            </w:pPr>
            <w:r>
              <w:rPr>
                <w:rFonts w:ascii="宋体" w:hAnsi="宋体" w:cs="Times New Roman"/>
                <w:color w:val="000000"/>
                <w:szCs w:val="21"/>
                <w:highlight w:val="none"/>
              </w:rPr>
              <w:t>北京常驻机构地址</w:t>
            </w:r>
          </w:p>
        </w:tc>
        <w:tc>
          <w:tcPr>
            <w:tcW w:w="2551" w:type="dxa"/>
            <w:vAlign w:val="bottom"/>
          </w:tcPr>
          <w:p>
            <w:pPr>
              <w:snapToGrid w:val="0"/>
              <w:spacing w:line="400" w:lineRule="exact"/>
              <w:rPr>
                <w:rFonts w:ascii="宋体" w:hAnsi="宋体" w:cs="Times New Roman"/>
                <w:color w:val="000000"/>
                <w:sz w:val="20"/>
                <w:szCs w:val="21"/>
                <w:highlight w:val="none"/>
              </w:rPr>
            </w:pPr>
          </w:p>
        </w:tc>
        <w:tc>
          <w:tcPr>
            <w:tcW w:w="1985" w:type="dxa"/>
            <w:vAlign w:val="bottom"/>
          </w:tcPr>
          <w:p>
            <w:pPr>
              <w:snapToGrid w:val="0"/>
              <w:spacing w:line="400" w:lineRule="exact"/>
              <w:rPr>
                <w:rFonts w:ascii="宋体" w:hAnsi="宋体" w:cs="Times New Roman"/>
                <w:color w:val="000000"/>
                <w:sz w:val="20"/>
                <w:szCs w:val="21"/>
                <w:highlight w:val="none"/>
              </w:rPr>
            </w:pPr>
            <w:r>
              <w:rPr>
                <w:rFonts w:ascii="宋体" w:hAnsi="宋体" w:cs="Times New Roman"/>
                <w:color w:val="000000"/>
                <w:szCs w:val="21"/>
                <w:highlight w:val="none"/>
              </w:rPr>
              <w:t>联系人</w:t>
            </w:r>
          </w:p>
        </w:tc>
        <w:tc>
          <w:tcPr>
            <w:tcW w:w="2268" w:type="dxa"/>
            <w:vAlign w:val="bottom"/>
          </w:tcPr>
          <w:p>
            <w:pPr>
              <w:snapToGrid w:val="0"/>
              <w:spacing w:line="400" w:lineRule="exact"/>
              <w:rPr>
                <w:rFonts w:ascii="宋体" w:hAnsi="宋体" w:cs="Times New Roman"/>
                <w:color w:val="000000"/>
                <w:sz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084" w:type="dxa"/>
            <w:vAlign w:val="bottom"/>
          </w:tcPr>
          <w:p>
            <w:pPr>
              <w:snapToGrid w:val="0"/>
              <w:spacing w:line="400" w:lineRule="exact"/>
              <w:rPr>
                <w:rFonts w:ascii="宋体" w:hAnsi="宋体" w:cs="Times New Roman"/>
                <w:color w:val="000000"/>
                <w:sz w:val="20"/>
                <w:szCs w:val="21"/>
                <w:highlight w:val="none"/>
              </w:rPr>
            </w:pPr>
            <w:r>
              <w:rPr>
                <w:rFonts w:ascii="宋体" w:hAnsi="宋体" w:cs="Times New Roman"/>
                <w:color w:val="000000"/>
                <w:szCs w:val="21"/>
                <w:highlight w:val="none"/>
              </w:rPr>
              <w:t>电话</w:t>
            </w:r>
          </w:p>
        </w:tc>
        <w:tc>
          <w:tcPr>
            <w:tcW w:w="2551" w:type="dxa"/>
            <w:vAlign w:val="bottom"/>
          </w:tcPr>
          <w:p>
            <w:pPr>
              <w:snapToGrid w:val="0"/>
              <w:spacing w:line="400" w:lineRule="exact"/>
              <w:rPr>
                <w:rFonts w:ascii="宋体" w:hAnsi="宋体" w:cs="Times New Roman"/>
                <w:color w:val="000000"/>
                <w:sz w:val="20"/>
                <w:szCs w:val="21"/>
                <w:highlight w:val="none"/>
              </w:rPr>
            </w:pPr>
          </w:p>
        </w:tc>
        <w:tc>
          <w:tcPr>
            <w:tcW w:w="1985" w:type="dxa"/>
            <w:vAlign w:val="bottom"/>
          </w:tcPr>
          <w:p>
            <w:pPr>
              <w:snapToGrid w:val="0"/>
              <w:spacing w:line="400" w:lineRule="exact"/>
              <w:rPr>
                <w:rFonts w:ascii="宋体" w:hAnsi="宋体" w:cs="Times New Roman"/>
                <w:color w:val="000000"/>
                <w:sz w:val="20"/>
                <w:szCs w:val="21"/>
                <w:highlight w:val="none"/>
              </w:rPr>
            </w:pPr>
            <w:r>
              <w:rPr>
                <w:rFonts w:ascii="宋体" w:hAnsi="宋体" w:cs="Times New Roman"/>
                <w:color w:val="000000"/>
                <w:szCs w:val="21"/>
                <w:highlight w:val="none"/>
              </w:rPr>
              <w:t>传真</w:t>
            </w:r>
          </w:p>
        </w:tc>
        <w:tc>
          <w:tcPr>
            <w:tcW w:w="2268" w:type="dxa"/>
            <w:vAlign w:val="bottom"/>
          </w:tcPr>
          <w:p>
            <w:pPr>
              <w:snapToGrid w:val="0"/>
              <w:spacing w:line="400" w:lineRule="exact"/>
              <w:rPr>
                <w:rFonts w:ascii="宋体" w:hAnsi="宋体" w:cs="Times New Roman"/>
                <w:color w:val="000000"/>
                <w:sz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084" w:type="dxa"/>
            <w:vAlign w:val="bottom"/>
          </w:tcPr>
          <w:p>
            <w:pPr>
              <w:snapToGrid w:val="0"/>
              <w:spacing w:line="400" w:lineRule="exact"/>
              <w:rPr>
                <w:rFonts w:ascii="宋体" w:hAnsi="宋体" w:cs="Times New Roman"/>
                <w:color w:val="000000"/>
                <w:sz w:val="20"/>
                <w:szCs w:val="21"/>
                <w:highlight w:val="none"/>
              </w:rPr>
            </w:pPr>
            <w:r>
              <w:rPr>
                <w:rFonts w:ascii="宋体" w:hAnsi="宋体" w:cs="Times New Roman"/>
                <w:color w:val="000000"/>
                <w:szCs w:val="21"/>
                <w:highlight w:val="none"/>
              </w:rPr>
              <w:t>基本帐户开户银行名称</w:t>
            </w:r>
          </w:p>
        </w:tc>
        <w:tc>
          <w:tcPr>
            <w:tcW w:w="2551" w:type="dxa"/>
            <w:vAlign w:val="bottom"/>
          </w:tcPr>
          <w:p>
            <w:pPr>
              <w:snapToGrid w:val="0"/>
              <w:spacing w:line="400" w:lineRule="exact"/>
              <w:rPr>
                <w:rFonts w:ascii="宋体" w:hAnsi="宋体" w:cs="Times New Roman"/>
                <w:color w:val="000000"/>
                <w:sz w:val="20"/>
                <w:szCs w:val="21"/>
                <w:highlight w:val="none"/>
              </w:rPr>
            </w:pPr>
          </w:p>
        </w:tc>
        <w:tc>
          <w:tcPr>
            <w:tcW w:w="1985" w:type="dxa"/>
            <w:vAlign w:val="center"/>
          </w:tcPr>
          <w:p>
            <w:pPr>
              <w:snapToGrid w:val="0"/>
              <w:spacing w:line="400" w:lineRule="exact"/>
              <w:rPr>
                <w:rFonts w:ascii="宋体" w:hAnsi="宋体" w:cs="Times New Roman"/>
                <w:color w:val="000000"/>
                <w:sz w:val="20"/>
                <w:szCs w:val="21"/>
                <w:highlight w:val="none"/>
              </w:rPr>
            </w:pPr>
          </w:p>
        </w:tc>
        <w:tc>
          <w:tcPr>
            <w:tcW w:w="2268" w:type="dxa"/>
            <w:vAlign w:val="bottom"/>
          </w:tcPr>
          <w:p>
            <w:pPr>
              <w:snapToGrid w:val="0"/>
              <w:spacing w:line="400" w:lineRule="exact"/>
              <w:rPr>
                <w:rFonts w:ascii="宋体" w:hAnsi="宋体" w:cs="Times New Roman"/>
                <w:color w:val="000000"/>
                <w:sz w:val="20"/>
                <w:szCs w:val="21"/>
                <w:highlight w:val="none"/>
              </w:rPr>
            </w:pPr>
          </w:p>
        </w:tc>
      </w:tr>
    </w:tbl>
    <w:p>
      <w:pPr>
        <w:snapToGrid w:val="0"/>
        <w:spacing w:line="400" w:lineRule="exact"/>
        <w:rPr>
          <w:rFonts w:ascii="宋体" w:hAnsi="宋体" w:cs="Times New Roman"/>
          <w:color w:val="000000"/>
          <w:sz w:val="20"/>
          <w:szCs w:val="21"/>
          <w:highlight w:val="none"/>
        </w:rPr>
      </w:pPr>
    </w:p>
    <w:p>
      <w:pPr>
        <w:snapToGrid w:val="0"/>
        <w:spacing w:line="400" w:lineRule="exact"/>
        <w:ind w:left="800" w:hanging="800" w:hangingChars="400"/>
        <w:rPr>
          <w:rFonts w:ascii="宋体" w:hAnsi="宋体" w:cs="Times New Roman"/>
          <w:color w:val="000000"/>
          <w:sz w:val="20"/>
          <w:highlight w:val="none"/>
        </w:rPr>
      </w:pPr>
    </w:p>
    <w:p>
      <w:pPr>
        <w:snapToGrid w:val="0"/>
        <w:spacing w:line="400" w:lineRule="exact"/>
        <w:ind w:left="960" w:hanging="960" w:hangingChars="400"/>
        <w:rPr>
          <w:rFonts w:ascii="宋体" w:hAnsi="宋体" w:cs="Times New Roman"/>
          <w:color w:val="000000"/>
          <w:sz w:val="20"/>
          <w:highlight w:val="none"/>
        </w:rPr>
      </w:pPr>
      <w:r>
        <w:rPr>
          <w:rFonts w:ascii="宋体" w:hAnsi="宋体" w:cs="Times New Roman"/>
          <w:color w:val="000000"/>
          <w:highlight w:val="none"/>
        </w:rPr>
        <w:t>供应商名称：（单位公章）</w:t>
      </w:r>
    </w:p>
    <w:p>
      <w:pPr>
        <w:pStyle w:val="12"/>
        <w:snapToGrid w:val="0"/>
        <w:spacing w:before="156" w:line="400" w:lineRule="exact"/>
        <w:textAlignment w:val="baseline"/>
        <w:rPr>
          <w:rFonts w:hAnsi="宋体"/>
          <w:color w:val="000000"/>
          <w:sz w:val="24"/>
          <w:szCs w:val="24"/>
          <w:highlight w:val="none"/>
        </w:rPr>
      </w:pPr>
      <w:r>
        <w:rPr>
          <w:rFonts w:hAnsi="宋体"/>
          <w:color w:val="000000"/>
          <w:sz w:val="24"/>
          <w:szCs w:val="24"/>
          <w:highlight w:val="none"/>
        </w:rPr>
        <w:t>法定代表人或授权代表：（签字）</w:t>
      </w:r>
    </w:p>
    <w:p>
      <w:pPr>
        <w:snapToGrid w:val="0"/>
        <w:spacing w:before="156" w:line="400" w:lineRule="exact"/>
        <w:rPr>
          <w:rFonts w:ascii="宋体" w:hAnsi="宋体" w:cs="Times New Roman"/>
          <w:color w:val="000000"/>
          <w:highlight w:val="none"/>
        </w:rPr>
      </w:pPr>
      <w:r>
        <w:rPr>
          <w:rFonts w:ascii="宋体" w:hAnsi="宋体" w:cs="Times New Roman"/>
          <w:color w:val="000000"/>
          <w:highlight w:val="none"/>
        </w:rPr>
        <w:t>日期：</w:t>
      </w:r>
    </w:p>
    <w:p>
      <w:pPr>
        <w:snapToGrid/>
        <w:spacing w:before="0" w:line="240" w:lineRule="auto"/>
        <w:rPr>
          <w:rFonts w:ascii="宋体" w:hAnsi="宋体" w:cs="Times New Roman"/>
          <w:color w:val="000000"/>
          <w:highlight w:val="none"/>
        </w:rPr>
      </w:pPr>
      <w:r>
        <w:rPr>
          <w:rFonts w:ascii="宋体" w:hAnsi="宋体" w:cs="Times New Roman"/>
          <w:color w:val="000000"/>
          <w:highlight w:val="none"/>
        </w:rPr>
        <w:br w:type="page"/>
      </w:r>
    </w:p>
    <w:p>
      <w:pPr>
        <w:snapToGrid w:val="0"/>
        <w:spacing w:before="156" w:line="400" w:lineRule="exact"/>
        <w:rPr>
          <w:rFonts w:ascii="宋体" w:hAnsi="宋体" w:cs="Times New Roman"/>
          <w:color w:val="000000"/>
          <w:highlight w:val="none"/>
        </w:rPr>
      </w:pPr>
    </w:p>
    <w:p>
      <w:pPr>
        <w:pStyle w:val="62"/>
        <w:snapToGrid w:val="0"/>
        <w:spacing w:line="400" w:lineRule="exact"/>
        <w:jc w:val="left"/>
        <w:textAlignment w:val="baseline"/>
        <w:rPr>
          <w:rFonts w:hAnsi="宋体"/>
          <w:color w:val="000000"/>
          <w:highlight w:val="none"/>
        </w:rPr>
      </w:pPr>
      <w:r>
        <w:rPr>
          <w:i/>
          <w:caps/>
          <w:highlight w:val="none"/>
        </w:rPr>
        <w:br w:type="textWrapping"/>
      </w:r>
    </w:p>
    <w:p>
      <w:pPr>
        <w:snapToGrid w:val="0"/>
        <w:spacing w:line="400" w:lineRule="exact"/>
        <w:rPr>
          <w:rFonts w:hAnsi="宋体"/>
          <w:b/>
          <w:color w:val="000000"/>
          <w:highlight w:val="none"/>
        </w:rPr>
      </w:pPr>
      <w:bookmarkStart w:id="25" w:name="_Toc507706958"/>
      <w:bookmarkStart w:id="26" w:name="_Toc477185238"/>
      <w:r>
        <w:rPr>
          <w:rFonts w:hAnsi="宋体"/>
          <w:b/>
          <w:color w:val="000000"/>
          <w:highlight w:val="none"/>
        </w:rPr>
        <w:t>附件</w:t>
      </w:r>
      <w:r>
        <w:rPr>
          <w:rFonts w:hint="eastAsia" w:hAnsi="宋体"/>
          <w:b/>
          <w:color w:val="000000"/>
          <w:highlight w:val="none"/>
        </w:rPr>
        <w:t>5</w:t>
      </w:r>
      <w:r>
        <w:rPr>
          <w:rFonts w:hAnsi="宋体"/>
          <w:b/>
          <w:color w:val="000000"/>
          <w:highlight w:val="none"/>
        </w:rPr>
        <w:t>：</w:t>
      </w:r>
      <w:bookmarkEnd w:id="25"/>
      <w:bookmarkEnd w:id="26"/>
      <w:r>
        <w:rPr>
          <w:rFonts w:hint="eastAsia" w:hAnsi="宋体"/>
          <w:b/>
          <w:color w:val="000000"/>
          <w:highlight w:val="none"/>
        </w:rPr>
        <w:t>中小企业声明函</w:t>
      </w:r>
    </w:p>
    <w:p>
      <w:pPr>
        <w:snapToGrid w:val="0"/>
        <w:spacing w:line="400" w:lineRule="exact"/>
        <w:jc w:val="center"/>
        <w:rPr>
          <w:rFonts w:ascii="宋体" w:hAnsi="宋体" w:cs="Times New Roman"/>
          <w:caps/>
          <w:color w:val="000000"/>
          <w:sz w:val="32"/>
          <w:szCs w:val="32"/>
          <w:highlight w:val="none"/>
        </w:rPr>
      </w:pPr>
    </w:p>
    <w:p>
      <w:pPr>
        <w:snapToGrid w:val="0"/>
        <w:spacing w:line="440" w:lineRule="exact"/>
        <w:jc w:val="center"/>
        <w:rPr>
          <w:rFonts w:ascii="宋体" w:hAnsi="宋体" w:cs="Times New Roman"/>
          <w:b/>
          <w:color w:val="000000"/>
          <w:kern w:val="2"/>
          <w:sz w:val="20"/>
          <w:highlight w:val="none"/>
        </w:rPr>
      </w:pPr>
      <w:r>
        <w:rPr>
          <w:rFonts w:hint="eastAsia" w:ascii="宋体" w:hAnsi="宋体" w:cs="Times New Roman"/>
          <w:b/>
          <w:color w:val="000000"/>
          <w:kern w:val="2"/>
          <w:highlight w:val="none"/>
        </w:rPr>
        <w:t>中小企业声明函</w:t>
      </w:r>
    </w:p>
    <w:p>
      <w:pPr>
        <w:snapToGrid w:val="0"/>
        <w:spacing w:line="440" w:lineRule="exact"/>
        <w:jc w:val="center"/>
        <w:rPr>
          <w:rFonts w:ascii="宋体" w:hAnsi="宋体" w:cs="Times New Roman"/>
          <w:b/>
          <w:color w:val="000000"/>
          <w:kern w:val="2"/>
          <w:sz w:val="20"/>
          <w:highlight w:val="none"/>
        </w:rPr>
      </w:pPr>
    </w:p>
    <w:p>
      <w:pPr>
        <w:snapToGrid w:val="0"/>
        <w:spacing w:line="440" w:lineRule="exact"/>
        <w:ind w:firstLine="424" w:firstLineChars="177"/>
        <w:jc w:val="both"/>
        <w:rPr>
          <w:rFonts w:ascii="宋体" w:hAnsi="宋体" w:cs="Times New Roman"/>
          <w:color w:val="000000"/>
          <w:kern w:val="2"/>
          <w:sz w:val="20"/>
          <w:highlight w:val="none"/>
        </w:rPr>
      </w:pPr>
      <w:r>
        <w:rPr>
          <w:rFonts w:hint="eastAsia" w:ascii="宋体" w:hAnsi="宋体" w:cs="Times New Roman"/>
          <w:color w:val="000000"/>
          <w:kern w:val="2"/>
          <w:highlight w:val="none"/>
        </w:rPr>
        <w:t>本公司郑重声明，根据《政府采购促进中小企业发展管理办法》（财库﹝</w:t>
      </w:r>
      <w:r>
        <w:rPr>
          <w:rFonts w:ascii="宋体" w:hAnsi="宋体" w:cs="Times New Roman"/>
          <w:color w:val="000000"/>
          <w:kern w:val="2"/>
          <w:highlight w:val="none"/>
        </w:rPr>
        <w:t>2020﹞46号）的规定，本公司</w:t>
      </w:r>
      <w:r>
        <w:rPr>
          <w:rFonts w:hint="eastAsia" w:ascii="宋体" w:hAnsi="宋体" w:cs="Times New Roman"/>
          <w:color w:val="000000"/>
          <w:kern w:val="2"/>
          <w:highlight w:val="none"/>
        </w:rPr>
        <w:t>参加</w:t>
      </w:r>
      <w:r>
        <w:rPr>
          <w:rFonts w:hint="eastAsia" w:ascii="宋体" w:hAnsi="宋体" w:cs="Times New Roman"/>
          <w:color w:val="000000"/>
          <w:kern w:val="2"/>
          <w:highlight w:val="none"/>
          <w:u w:val="single"/>
        </w:rPr>
        <w:t>（单位名称）</w:t>
      </w:r>
      <w:r>
        <w:rPr>
          <w:rFonts w:hint="eastAsia" w:ascii="宋体" w:hAnsi="宋体" w:cs="Times New Roman"/>
          <w:color w:val="000000"/>
          <w:kern w:val="2"/>
          <w:highlight w:val="none"/>
        </w:rPr>
        <w:t>的</w:t>
      </w:r>
      <w:r>
        <w:rPr>
          <w:rFonts w:hint="eastAsia" w:ascii="宋体" w:hAnsi="宋体" w:cs="Times New Roman"/>
          <w:color w:val="000000"/>
          <w:kern w:val="2"/>
          <w:highlight w:val="none"/>
          <w:u w:val="single"/>
        </w:rPr>
        <w:t>（项目名称）</w:t>
      </w:r>
      <w:r>
        <w:rPr>
          <w:rFonts w:hint="eastAsia" w:ascii="宋体" w:hAnsi="宋体" w:cs="Times New Roman"/>
          <w:color w:val="000000"/>
          <w:kern w:val="2"/>
          <w:highlight w:val="none"/>
        </w:rPr>
        <w:t>采购活动，服务全部由符合政策要求的中小企业承接。相关企业的具体情况如下：</w:t>
      </w:r>
    </w:p>
    <w:p>
      <w:pPr>
        <w:snapToGrid w:val="0"/>
        <w:spacing w:line="440" w:lineRule="exact"/>
        <w:jc w:val="both"/>
        <w:rPr>
          <w:rFonts w:ascii="宋体" w:hAnsi="宋体" w:cs="Times New Roman"/>
          <w:color w:val="000000"/>
          <w:kern w:val="2"/>
          <w:sz w:val="20"/>
          <w:highlight w:val="none"/>
        </w:rPr>
      </w:pPr>
      <w:r>
        <w:rPr>
          <w:rFonts w:ascii="宋体" w:hAnsi="宋体" w:cs="Times New Roman"/>
          <w:color w:val="000000"/>
          <w:kern w:val="2"/>
          <w:highlight w:val="none"/>
        </w:rPr>
        <w:t>1.</w:t>
      </w:r>
      <w:r>
        <w:rPr>
          <w:rFonts w:ascii="宋体" w:hAnsi="宋体" w:cs="Times New Roman"/>
          <w:color w:val="000000"/>
          <w:kern w:val="2"/>
          <w:highlight w:val="none"/>
          <w:u w:val="single"/>
        </w:rPr>
        <w:t xml:space="preserve"> （标的名称） </w:t>
      </w:r>
      <w:r>
        <w:rPr>
          <w:rFonts w:ascii="宋体" w:hAnsi="宋体" w:cs="Times New Roman"/>
          <w:color w:val="000000"/>
          <w:kern w:val="2"/>
          <w:highlight w:val="none"/>
        </w:rPr>
        <w:t>，属于</w:t>
      </w:r>
      <w:r>
        <w:rPr>
          <w:rFonts w:ascii="宋体" w:hAnsi="宋体" w:cs="Times New Roman"/>
          <w:color w:val="000000"/>
          <w:kern w:val="2"/>
          <w:highlight w:val="none"/>
          <w:u w:val="single"/>
        </w:rPr>
        <w:t>（采购文件中明确的所属行业）</w:t>
      </w:r>
      <w:r>
        <w:rPr>
          <w:rFonts w:ascii="宋体" w:hAnsi="宋体" w:cs="Times New Roman"/>
          <w:color w:val="000000"/>
          <w:kern w:val="2"/>
          <w:highlight w:val="none"/>
        </w:rPr>
        <w:t>；</w:t>
      </w:r>
      <w:r>
        <w:rPr>
          <w:rFonts w:hint="eastAsia" w:ascii="宋体" w:hAnsi="宋体" w:cs="Times New Roman"/>
          <w:color w:val="000000"/>
          <w:kern w:val="2"/>
          <w:highlight w:val="none"/>
        </w:rPr>
        <w:t>承接企业为</w:t>
      </w:r>
      <w:r>
        <w:rPr>
          <w:rFonts w:hint="eastAsia" w:ascii="宋体" w:hAnsi="宋体" w:cs="Times New Roman"/>
          <w:color w:val="000000"/>
          <w:kern w:val="2"/>
          <w:highlight w:val="none"/>
          <w:u w:val="single"/>
        </w:rPr>
        <w:t>（企业名称）</w:t>
      </w:r>
      <w:r>
        <w:rPr>
          <w:rFonts w:hint="eastAsia" w:ascii="宋体" w:hAnsi="宋体" w:cs="Times New Roman"/>
          <w:color w:val="000000"/>
          <w:kern w:val="2"/>
          <w:highlight w:val="none"/>
        </w:rPr>
        <w:t>，从业人员</w:t>
      </w:r>
      <w:r>
        <w:rPr>
          <w:rFonts w:hint="eastAsia" w:ascii="宋体" w:hAnsi="宋体" w:cs="Times New Roman"/>
          <w:color w:val="000000"/>
          <w:kern w:val="2"/>
          <w:highlight w:val="none"/>
          <w:u w:val="single"/>
        </w:rPr>
        <w:t xml:space="preserve">   </w:t>
      </w:r>
      <w:r>
        <w:rPr>
          <w:rFonts w:ascii="宋体" w:hAnsi="宋体" w:cs="Times New Roman"/>
          <w:color w:val="000000"/>
          <w:kern w:val="2"/>
          <w:highlight w:val="none"/>
        </w:rPr>
        <w:t>人，营业</w:t>
      </w:r>
      <w:r>
        <w:rPr>
          <w:rFonts w:hint="eastAsia" w:ascii="宋体" w:hAnsi="宋体" w:cs="Times New Roman"/>
          <w:color w:val="000000"/>
          <w:kern w:val="2"/>
          <w:highlight w:val="none"/>
        </w:rPr>
        <w:t>收入为</w:t>
      </w:r>
      <w:r>
        <w:rPr>
          <w:rFonts w:hint="eastAsia" w:ascii="宋体" w:hAnsi="宋体" w:cs="Times New Roman"/>
          <w:color w:val="000000"/>
          <w:kern w:val="2"/>
          <w:highlight w:val="none"/>
          <w:u w:val="single"/>
        </w:rPr>
        <w:t xml:space="preserve">   </w:t>
      </w:r>
      <w:r>
        <w:rPr>
          <w:rFonts w:ascii="宋体" w:hAnsi="宋体" w:cs="Times New Roman"/>
          <w:color w:val="000000"/>
          <w:kern w:val="2"/>
          <w:highlight w:val="none"/>
        </w:rPr>
        <w:t>万元，资产总额为</w:t>
      </w:r>
      <w:r>
        <w:rPr>
          <w:rFonts w:hint="eastAsia" w:ascii="宋体" w:hAnsi="宋体" w:cs="Times New Roman"/>
          <w:color w:val="000000"/>
          <w:kern w:val="2"/>
          <w:highlight w:val="none"/>
          <w:u w:val="single"/>
        </w:rPr>
        <w:t xml:space="preserve">   </w:t>
      </w:r>
      <w:r>
        <w:rPr>
          <w:rFonts w:ascii="宋体" w:hAnsi="宋体" w:cs="Times New Roman"/>
          <w:color w:val="000000"/>
          <w:kern w:val="2"/>
          <w:highlight w:val="none"/>
        </w:rPr>
        <w:t>万元</w:t>
      </w:r>
      <w:r>
        <w:rPr>
          <w:rFonts w:hint="eastAsia" w:ascii="宋体" w:hAnsi="宋体" w:cs="Times New Roman"/>
          <w:color w:val="000000"/>
          <w:kern w:val="2"/>
          <w:highlight w:val="none"/>
          <w:vertAlign w:val="superscript"/>
        </w:rPr>
        <w:t>1</w:t>
      </w:r>
      <w:r>
        <w:rPr>
          <w:rFonts w:ascii="宋体" w:hAnsi="宋体" w:cs="Times New Roman"/>
          <w:color w:val="000000"/>
          <w:kern w:val="2"/>
          <w:highlight w:val="none"/>
        </w:rPr>
        <w:t>，属于</w:t>
      </w:r>
      <w:r>
        <w:rPr>
          <w:rFonts w:ascii="宋体" w:hAnsi="宋体" w:cs="Times New Roman"/>
          <w:color w:val="000000"/>
          <w:kern w:val="2"/>
          <w:highlight w:val="none"/>
          <w:u w:val="single"/>
        </w:rPr>
        <w:t>（中型企业、</w:t>
      </w:r>
      <w:r>
        <w:rPr>
          <w:rFonts w:hint="eastAsia" w:ascii="宋体" w:hAnsi="宋体" w:cs="Times New Roman"/>
          <w:color w:val="000000"/>
          <w:kern w:val="2"/>
          <w:highlight w:val="none"/>
          <w:u w:val="single"/>
        </w:rPr>
        <w:t>小型企业、微型企业）</w:t>
      </w:r>
      <w:r>
        <w:rPr>
          <w:rFonts w:hint="eastAsia" w:ascii="宋体" w:hAnsi="宋体" w:cs="Times New Roman"/>
          <w:color w:val="000000"/>
          <w:kern w:val="2"/>
          <w:highlight w:val="none"/>
        </w:rPr>
        <w:t>；</w:t>
      </w:r>
    </w:p>
    <w:p>
      <w:pPr>
        <w:snapToGrid w:val="0"/>
        <w:spacing w:line="440" w:lineRule="exact"/>
        <w:jc w:val="both"/>
        <w:rPr>
          <w:rFonts w:ascii="宋体" w:hAnsi="宋体" w:cs="Times New Roman"/>
          <w:color w:val="000000"/>
          <w:kern w:val="2"/>
          <w:sz w:val="20"/>
          <w:highlight w:val="none"/>
        </w:rPr>
      </w:pPr>
      <w:r>
        <w:rPr>
          <w:rFonts w:ascii="宋体" w:hAnsi="宋体" w:cs="Times New Roman"/>
          <w:color w:val="000000"/>
          <w:kern w:val="2"/>
          <w:highlight w:val="none"/>
        </w:rPr>
        <w:t>2.</w:t>
      </w:r>
      <w:r>
        <w:rPr>
          <w:rFonts w:ascii="宋体" w:hAnsi="宋体" w:cs="Times New Roman"/>
          <w:color w:val="000000"/>
          <w:kern w:val="2"/>
          <w:highlight w:val="none"/>
          <w:u w:val="single"/>
        </w:rPr>
        <w:t xml:space="preserve"> （标的名称） </w:t>
      </w:r>
      <w:r>
        <w:rPr>
          <w:rFonts w:ascii="宋体" w:hAnsi="宋体" w:cs="Times New Roman"/>
          <w:color w:val="000000"/>
          <w:kern w:val="2"/>
          <w:highlight w:val="none"/>
        </w:rPr>
        <w:t>，属于</w:t>
      </w:r>
      <w:r>
        <w:rPr>
          <w:rFonts w:ascii="宋体" w:hAnsi="宋体" w:cs="Times New Roman"/>
          <w:color w:val="000000"/>
          <w:kern w:val="2"/>
          <w:highlight w:val="none"/>
          <w:u w:val="single"/>
        </w:rPr>
        <w:t>（采购文件中明确的所属行业）</w:t>
      </w:r>
      <w:r>
        <w:rPr>
          <w:rFonts w:ascii="宋体" w:hAnsi="宋体" w:cs="Times New Roman"/>
          <w:color w:val="000000"/>
          <w:kern w:val="2"/>
          <w:highlight w:val="none"/>
        </w:rPr>
        <w:t>；</w:t>
      </w:r>
      <w:r>
        <w:rPr>
          <w:rFonts w:hint="eastAsia" w:ascii="宋体" w:hAnsi="宋体" w:cs="Times New Roman"/>
          <w:color w:val="000000"/>
          <w:kern w:val="2"/>
          <w:highlight w:val="none"/>
        </w:rPr>
        <w:t>承接企业为</w:t>
      </w:r>
      <w:r>
        <w:rPr>
          <w:rFonts w:hint="eastAsia" w:ascii="宋体" w:hAnsi="宋体" w:cs="Times New Roman"/>
          <w:color w:val="000000"/>
          <w:kern w:val="2"/>
          <w:highlight w:val="none"/>
          <w:u w:val="single"/>
        </w:rPr>
        <w:t>（企业名称）</w:t>
      </w:r>
      <w:r>
        <w:rPr>
          <w:rFonts w:hint="eastAsia" w:ascii="宋体" w:hAnsi="宋体" w:cs="Times New Roman"/>
          <w:color w:val="000000"/>
          <w:kern w:val="2"/>
          <w:highlight w:val="none"/>
        </w:rPr>
        <w:t>，从业人员</w:t>
      </w:r>
      <w:r>
        <w:rPr>
          <w:rFonts w:hint="eastAsia" w:ascii="宋体" w:hAnsi="宋体" w:cs="Times New Roman"/>
          <w:color w:val="000000"/>
          <w:kern w:val="2"/>
          <w:highlight w:val="none"/>
          <w:u w:val="single"/>
        </w:rPr>
        <w:t xml:space="preserve">  </w:t>
      </w:r>
      <w:r>
        <w:rPr>
          <w:rFonts w:ascii="宋体" w:hAnsi="宋体" w:cs="Times New Roman"/>
          <w:color w:val="000000"/>
          <w:kern w:val="2"/>
          <w:highlight w:val="none"/>
        </w:rPr>
        <w:t>人，营业</w:t>
      </w:r>
      <w:r>
        <w:rPr>
          <w:rFonts w:hint="eastAsia" w:ascii="宋体" w:hAnsi="宋体" w:cs="Times New Roman"/>
          <w:color w:val="000000"/>
          <w:kern w:val="2"/>
          <w:highlight w:val="none"/>
        </w:rPr>
        <w:t>收入为</w:t>
      </w:r>
      <w:r>
        <w:rPr>
          <w:rFonts w:hint="eastAsia" w:ascii="宋体" w:hAnsi="宋体" w:cs="Times New Roman"/>
          <w:color w:val="000000"/>
          <w:kern w:val="2"/>
          <w:highlight w:val="none"/>
          <w:u w:val="single"/>
        </w:rPr>
        <w:t xml:space="preserve">  </w:t>
      </w:r>
      <w:r>
        <w:rPr>
          <w:rFonts w:ascii="宋体" w:hAnsi="宋体" w:cs="Times New Roman"/>
          <w:color w:val="000000"/>
          <w:kern w:val="2"/>
          <w:highlight w:val="none"/>
        </w:rPr>
        <w:t>万元，资产总额为</w:t>
      </w:r>
      <w:r>
        <w:rPr>
          <w:rFonts w:hint="eastAsia" w:ascii="宋体" w:hAnsi="宋体" w:cs="Times New Roman"/>
          <w:color w:val="000000"/>
          <w:kern w:val="2"/>
          <w:highlight w:val="none"/>
          <w:u w:val="single"/>
        </w:rPr>
        <w:t xml:space="preserve">  </w:t>
      </w:r>
      <w:r>
        <w:rPr>
          <w:rFonts w:ascii="宋体" w:hAnsi="宋体" w:cs="Times New Roman"/>
          <w:color w:val="000000"/>
          <w:kern w:val="2"/>
          <w:highlight w:val="none"/>
        </w:rPr>
        <w:t>万元，属于</w:t>
      </w:r>
      <w:r>
        <w:rPr>
          <w:rFonts w:ascii="宋体" w:hAnsi="宋体" w:cs="Times New Roman"/>
          <w:color w:val="000000"/>
          <w:kern w:val="2"/>
          <w:highlight w:val="none"/>
          <w:u w:val="single"/>
        </w:rPr>
        <w:t>（中型企业、</w:t>
      </w:r>
      <w:r>
        <w:rPr>
          <w:rFonts w:hint="eastAsia" w:ascii="宋体" w:hAnsi="宋体" w:cs="Times New Roman"/>
          <w:color w:val="000000"/>
          <w:kern w:val="2"/>
          <w:highlight w:val="none"/>
          <w:u w:val="single"/>
        </w:rPr>
        <w:t>小型企业、微型企业）</w:t>
      </w:r>
      <w:r>
        <w:rPr>
          <w:rFonts w:hint="eastAsia" w:ascii="宋体" w:hAnsi="宋体" w:cs="Times New Roman"/>
          <w:color w:val="000000"/>
          <w:kern w:val="2"/>
          <w:highlight w:val="none"/>
        </w:rPr>
        <w:t>；</w:t>
      </w:r>
    </w:p>
    <w:p>
      <w:pPr>
        <w:snapToGrid w:val="0"/>
        <w:spacing w:line="440" w:lineRule="exact"/>
        <w:jc w:val="both"/>
        <w:rPr>
          <w:rFonts w:ascii="宋体" w:hAnsi="宋体" w:cs="Times New Roman"/>
          <w:color w:val="000000"/>
          <w:kern w:val="2"/>
          <w:sz w:val="20"/>
          <w:highlight w:val="none"/>
        </w:rPr>
      </w:pPr>
      <w:r>
        <w:rPr>
          <w:rFonts w:hint="eastAsia" w:ascii="宋体" w:hAnsi="宋体" w:cs="Times New Roman"/>
          <w:color w:val="000000"/>
          <w:kern w:val="2"/>
          <w:highlight w:val="none"/>
        </w:rPr>
        <w:t>……</w:t>
      </w:r>
    </w:p>
    <w:p>
      <w:pPr>
        <w:snapToGrid w:val="0"/>
        <w:spacing w:line="440" w:lineRule="exact"/>
        <w:ind w:firstLine="424" w:firstLineChars="177"/>
        <w:jc w:val="both"/>
        <w:rPr>
          <w:rFonts w:ascii="宋体" w:hAnsi="宋体" w:cs="Times New Roman"/>
          <w:color w:val="000000"/>
          <w:kern w:val="2"/>
          <w:sz w:val="20"/>
          <w:highlight w:val="none"/>
        </w:rPr>
      </w:pPr>
      <w:r>
        <w:rPr>
          <w:rFonts w:hint="eastAsia" w:ascii="宋体" w:hAnsi="宋体" w:cs="Times New Roman"/>
          <w:color w:val="000000"/>
          <w:kern w:val="2"/>
          <w:highlight w:val="none"/>
        </w:rPr>
        <w:t>以上企业，不属于大企业的分支机构，不存在控股股东为大企业的情形，也不存在与大企业的负责人为同一人的情形。</w:t>
      </w:r>
    </w:p>
    <w:p>
      <w:pPr>
        <w:snapToGrid w:val="0"/>
        <w:spacing w:line="440" w:lineRule="exact"/>
        <w:ind w:firstLine="424" w:firstLineChars="177"/>
        <w:jc w:val="both"/>
        <w:rPr>
          <w:rFonts w:ascii="宋体" w:hAnsi="宋体" w:cs="Times New Roman"/>
          <w:color w:val="000000"/>
          <w:kern w:val="2"/>
          <w:sz w:val="20"/>
          <w:highlight w:val="none"/>
        </w:rPr>
      </w:pPr>
      <w:r>
        <w:rPr>
          <w:rFonts w:hint="eastAsia" w:ascii="宋体" w:hAnsi="宋体" w:cs="Times New Roman"/>
          <w:color w:val="000000"/>
          <w:kern w:val="2"/>
          <w:highlight w:val="none"/>
        </w:rPr>
        <w:t>本企业对上述声明内容的真实性负责。如有虚假，将依法承担相应责任。</w:t>
      </w:r>
    </w:p>
    <w:p>
      <w:pPr>
        <w:snapToGrid w:val="0"/>
        <w:spacing w:line="440" w:lineRule="exact"/>
        <w:ind w:firstLine="354" w:firstLineChars="177"/>
        <w:jc w:val="both"/>
        <w:rPr>
          <w:rFonts w:ascii="宋体" w:hAnsi="宋体" w:cs="Times New Roman"/>
          <w:color w:val="000000"/>
          <w:kern w:val="2"/>
          <w:sz w:val="20"/>
          <w:highlight w:val="none"/>
        </w:rPr>
      </w:pPr>
    </w:p>
    <w:p>
      <w:pPr>
        <w:snapToGrid w:val="0"/>
        <w:spacing w:line="440" w:lineRule="exact"/>
        <w:ind w:firstLine="3967" w:firstLineChars="1653"/>
        <w:jc w:val="both"/>
        <w:rPr>
          <w:rFonts w:ascii="宋体" w:hAnsi="宋体" w:cs="Times New Roman"/>
          <w:color w:val="000000"/>
          <w:kern w:val="2"/>
          <w:sz w:val="20"/>
          <w:highlight w:val="none"/>
        </w:rPr>
      </w:pPr>
      <w:r>
        <w:rPr>
          <w:rFonts w:hint="eastAsia" w:ascii="宋体" w:hAnsi="宋体" w:cs="Times New Roman"/>
          <w:color w:val="000000"/>
          <w:kern w:val="2"/>
          <w:highlight w:val="none"/>
        </w:rPr>
        <w:t>企业名称（盖章）：</w:t>
      </w:r>
    </w:p>
    <w:p>
      <w:pPr>
        <w:snapToGrid w:val="0"/>
        <w:spacing w:line="440" w:lineRule="exact"/>
        <w:ind w:firstLine="3967" w:firstLineChars="1653"/>
        <w:jc w:val="both"/>
        <w:rPr>
          <w:rFonts w:ascii="宋体" w:hAnsi="宋体" w:cs="Times New Roman"/>
          <w:color w:val="000000"/>
          <w:kern w:val="2"/>
          <w:sz w:val="20"/>
          <w:highlight w:val="none"/>
        </w:rPr>
      </w:pPr>
      <w:r>
        <w:rPr>
          <w:rFonts w:hint="eastAsia" w:ascii="宋体" w:hAnsi="宋体" w:cs="Times New Roman"/>
          <w:color w:val="000000"/>
          <w:kern w:val="2"/>
          <w:highlight w:val="none"/>
        </w:rPr>
        <w:t>日</w:t>
      </w:r>
      <w:r>
        <w:rPr>
          <w:rFonts w:ascii="宋体" w:hAnsi="宋体" w:cs="Times New Roman"/>
          <w:color w:val="000000"/>
          <w:kern w:val="2"/>
          <w:highlight w:val="none"/>
        </w:rPr>
        <w:t xml:space="preserve"> 期：</w:t>
      </w:r>
    </w:p>
    <w:p>
      <w:pPr>
        <w:snapToGrid w:val="0"/>
        <w:spacing w:line="440" w:lineRule="exact"/>
        <w:ind w:firstLine="3306" w:firstLineChars="1653"/>
        <w:jc w:val="both"/>
        <w:rPr>
          <w:rFonts w:ascii="宋体" w:hAnsi="宋体" w:cs="Times New Roman"/>
          <w:color w:val="000000"/>
          <w:kern w:val="2"/>
          <w:sz w:val="20"/>
          <w:highlight w:val="none"/>
        </w:rPr>
      </w:pPr>
    </w:p>
    <w:p>
      <w:pPr>
        <w:snapToGrid w:val="0"/>
        <w:spacing w:line="440" w:lineRule="exact"/>
        <w:ind w:firstLine="3306" w:firstLineChars="1653"/>
        <w:jc w:val="both"/>
        <w:rPr>
          <w:rFonts w:ascii="宋体" w:hAnsi="宋体" w:cs="Times New Roman"/>
          <w:color w:val="000000"/>
          <w:kern w:val="2"/>
          <w:sz w:val="20"/>
          <w:highlight w:val="none"/>
        </w:rPr>
      </w:pPr>
    </w:p>
    <w:p>
      <w:pPr>
        <w:snapToGrid w:val="0"/>
        <w:spacing w:line="440" w:lineRule="exact"/>
        <w:ind w:firstLine="3306" w:firstLineChars="1653"/>
        <w:jc w:val="both"/>
        <w:rPr>
          <w:rFonts w:ascii="宋体" w:hAnsi="宋体" w:cs="Times New Roman"/>
          <w:color w:val="000000"/>
          <w:kern w:val="2"/>
          <w:sz w:val="20"/>
          <w:highlight w:val="none"/>
        </w:rPr>
      </w:pPr>
    </w:p>
    <w:p>
      <w:pPr>
        <w:snapToGrid w:val="0"/>
        <w:spacing w:line="440" w:lineRule="exact"/>
        <w:ind w:firstLine="3306" w:firstLineChars="1653"/>
        <w:jc w:val="both"/>
        <w:rPr>
          <w:rFonts w:ascii="宋体" w:hAnsi="宋体" w:cs="Times New Roman"/>
          <w:color w:val="000000"/>
          <w:kern w:val="2"/>
          <w:sz w:val="20"/>
          <w:highlight w:val="none"/>
        </w:rPr>
      </w:pPr>
    </w:p>
    <w:p>
      <w:pPr>
        <w:snapToGrid w:val="0"/>
        <w:spacing w:line="440" w:lineRule="exact"/>
        <w:ind w:firstLine="3306" w:firstLineChars="1653"/>
        <w:jc w:val="both"/>
        <w:rPr>
          <w:rFonts w:ascii="宋体" w:hAnsi="宋体" w:cs="Times New Roman"/>
          <w:color w:val="000000"/>
          <w:kern w:val="2"/>
          <w:sz w:val="20"/>
          <w:highlight w:val="none"/>
        </w:rPr>
      </w:pPr>
    </w:p>
    <w:p>
      <w:pPr>
        <w:snapToGrid w:val="0"/>
        <w:spacing w:line="440" w:lineRule="exact"/>
        <w:jc w:val="both"/>
        <w:rPr>
          <w:rFonts w:ascii="宋体" w:hAnsi="宋体" w:cs="Times New Roman"/>
          <w:color w:val="000000"/>
          <w:kern w:val="2"/>
          <w:sz w:val="21"/>
          <w:szCs w:val="21"/>
          <w:highlight w:val="none"/>
        </w:rPr>
      </w:pPr>
      <w:r>
        <w:rPr>
          <w:rFonts w:ascii="宋体" w:hAnsi="宋体" w:cs="Times New Roman"/>
          <w:color w:val="000000"/>
          <w:kern w:val="2"/>
          <w:sz w:val="21"/>
          <w:szCs w:val="21"/>
          <w:highlight w:val="none"/>
        </w:rPr>
        <w:t>1 从业人员、营业收入、资产总额填报上一年度数据，无上一年度数据的新成立企业可不填报。</w:t>
      </w:r>
    </w:p>
    <w:p>
      <w:pPr>
        <w:snapToGrid/>
        <w:spacing w:line="240" w:lineRule="auto"/>
        <w:jc w:val="left"/>
        <w:rPr>
          <w:rFonts w:ascii="宋体" w:hAnsi="宋体" w:cs="Times New Roman"/>
          <w:color w:val="000000"/>
          <w:kern w:val="2"/>
          <w:sz w:val="21"/>
          <w:szCs w:val="21"/>
          <w:highlight w:val="none"/>
        </w:rPr>
      </w:pPr>
      <w:r>
        <w:rPr>
          <w:rFonts w:ascii="宋体" w:hAnsi="宋体" w:cs="Times New Roman"/>
          <w:color w:val="000000"/>
          <w:kern w:val="2"/>
          <w:sz w:val="21"/>
          <w:szCs w:val="21"/>
          <w:highlight w:val="none"/>
        </w:rPr>
        <w:br w:type="page"/>
      </w:r>
    </w:p>
    <w:p>
      <w:pPr>
        <w:snapToGrid w:val="0"/>
        <w:spacing w:line="440" w:lineRule="exact"/>
        <w:jc w:val="both"/>
        <w:rPr>
          <w:rFonts w:ascii="宋体" w:hAnsi="宋体" w:cs="Times New Roman"/>
          <w:color w:val="000000"/>
          <w:kern w:val="2"/>
          <w:sz w:val="21"/>
          <w:szCs w:val="21"/>
          <w:highlight w:val="none"/>
        </w:rPr>
      </w:pPr>
    </w:p>
    <w:p>
      <w:pPr>
        <w:pStyle w:val="62"/>
        <w:snapToGrid w:val="0"/>
        <w:spacing w:line="400" w:lineRule="exact"/>
        <w:jc w:val="left"/>
        <w:textAlignment w:val="baseline"/>
        <w:rPr>
          <w:rFonts w:hAnsi="宋体"/>
          <w:color w:val="000000"/>
          <w:highlight w:val="none"/>
        </w:rPr>
      </w:pPr>
      <w:r>
        <w:rPr>
          <w:i/>
          <w:caps/>
          <w:highlight w:val="none"/>
        </w:rPr>
        <w:br w:type="textWrapping"/>
      </w:r>
    </w:p>
    <w:p>
      <w:pPr>
        <w:snapToGrid w:val="0"/>
        <w:spacing w:line="400" w:lineRule="exact"/>
        <w:rPr>
          <w:rFonts w:hAnsi="宋体"/>
          <w:b/>
          <w:color w:val="000000"/>
          <w:highlight w:val="none"/>
        </w:rPr>
      </w:pPr>
      <w:bookmarkStart w:id="27" w:name="_Toc507706959"/>
      <w:bookmarkStart w:id="28" w:name="_Toc477185239"/>
      <w:r>
        <w:rPr>
          <w:rFonts w:hAnsi="宋体"/>
          <w:b/>
          <w:color w:val="000000"/>
          <w:highlight w:val="none"/>
        </w:rPr>
        <w:t>附件</w:t>
      </w:r>
      <w:r>
        <w:rPr>
          <w:rFonts w:hint="eastAsia" w:hAnsi="宋体"/>
          <w:b/>
          <w:color w:val="000000"/>
          <w:highlight w:val="none"/>
        </w:rPr>
        <w:t>6</w:t>
      </w:r>
      <w:r>
        <w:rPr>
          <w:rFonts w:hAnsi="宋体"/>
          <w:b/>
          <w:color w:val="000000"/>
          <w:highlight w:val="none"/>
        </w:rPr>
        <w:t>：</w:t>
      </w:r>
      <w:bookmarkEnd w:id="27"/>
      <w:r>
        <w:rPr>
          <w:rFonts w:hint="eastAsia" w:hAnsi="宋体"/>
          <w:b/>
          <w:color w:val="000000"/>
          <w:highlight w:val="none"/>
        </w:rPr>
        <w:t>残疾人福利性单位声明函</w:t>
      </w:r>
    </w:p>
    <w:p>
      <w:pPr>
        <w:snapToGrid w:val="0"/>
        <w:spacing w:line="588" w:lineRule="exact"/>
        <w:rPr>
          <w:rFonts w:ascii="宋体" w:hAnsi="宋体" w:cs="Times New Roman"/>
          <w:color w:val="000000"/>
          <w:sz w:val="20"/>
          <w:highlight w:val="none"/>
        </w:rPr>
      </w:pPr>
    </w:p>
    <w:p>
      <w:pPr>
        <w:snapToGrid w:val="0"/>
        <w:spacing w:line="588" w:lineRule="exact"/>
        <w:jc w:val="center"/>
        <w:rPr>
          <w:rFonts w:ascii="宋体" w:hAnsi="宋体" w:cs="Times New Roman"/>
          <w:b/>
          <w:color w:val="000000"/>
          <w:spacing w:val="6"/>
          <w:sz w:val="32"/>
          <w:szCs w:val="32"/>
          <w:highlight w:val="none"/>
        </w:rPr>
      </w:pPr>
      <w:bookmarkStart w:id="29" w:name="_Hlk522619142"/>
      <w:r>
        <w:rPr>
          <w:rFonts w:ascii="宋体" w:hAnsi="宋体" w:cs="Times New Roman"/>
          <w:caps/>
          <w:color w:val="000000"/>
          <w:sz w:val="32"/>
          <w:szCs w:val="32"/>
          <w:highlight w:val="none"/>
        </w:rPr>
        <w:t>残疾人福利性单位</w:t>
      </w:r>
      <w:bookmarkEnd w:id="29"/>
      <w:r>
        <w:rPr>
          <w:rFonts w:ascii="宋体" w:hAnsi="宋体" w:cs="Times New Roman"/>
          <w:caps/>
          <w:color w:val="000000"/>
          <w:sz w:val="32"/>
          <w:szCs w:val="32"/>
          <w:highlight w:val="none"/>
        </w:rPr>
        <w:t>声明函</w:t>
      </w:r>
    </w:p>
    <w:p>
      <w:pPr>
        <w:snapToGrid w:val="0"/>
        <w:spacing w:line="588" w:lineRule="exact"/>
        <w:rPr>
          <w:rFonts w:ascii="宋体" w:hAnsi="宋体" w:cs="Times New Roman"/>
          <w:b/>
          <w:color w:val="000000"/>
          <w:spacing w:val="6"/>
          <w:sz w:val="30"/>
          <w:szCs w:val="30"/>
          <w:highlight w:val="none"/>
        </w:rPr>
      </w:pPr>
    </w:p>
    <w:p>
      <w:pPr>
        <w:pStyle w:val="12"/>
        <w:snapToGrid w:val="0"/>
        <w:spacing w:line="400" w:lineRule="exact"/>
        <w:ind w:firstLine="480" w:firstLineChars="200"/>
        <w:textAlignment w:val="baseline"/>
        <w:rPr>
          <w:rFonts w:hAnsi="宋体"/>
          <w:color w:val="000000"/>
          <w:sz w:val="24"/>
          <w:szCs w:val="24"/>
          <w:highlight w:val="none"/>
        </w:rPr>
      </w:pPr>
      <w:r>
        <w:rPr>
          <w:rFonts w:hAnsi="宋体"/>
          <w:color w:val="00000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12"/>
        <w:snapToGrid w:val="0"/>
        <w:spacing w:line="400" w:lineRule="exact"/>
        <w:ind w:firstLine="480" w:firstLineChars="200"/>
        <w:textAlignment w:val="baseline"/>
        <w:rPr>
          <w:rFonts w:hAnsi="宋体"/>
          <w:color w:val="000000"/>
          <w:sz w:val="24"/>
          <w:szCs w:val="24"/>
          <w:highlight w:val="none"/>
        </w:rPr>
      </w:pPr>
      <w:r>
        <w:rPr>
          <w:rFonts w:hAnsi="宋体"/>
          <w:color w:val="000000"/>
          <w:sz w:val="24"/>
          <w:szCs w:val="24"/>
          <w:highlight w:val="none"/>
        </w:rPr>
        <w:t>本单位对上述声明的真实性负责。如有虚假，将依法承担相应责任。</w:t>
      </w:r>
    </w:p>
    <w:p>
      <w:pPr>
        <w:pStyle w:val="12"/>
        <w:snapToGrid w:val="0"/>
        <w:spacing w:line="400" w:lineRule="exact"/>
        <w:ind w:firstLine="480" w:firstLineChars="200"/>
        <w:textAlignment w:val="baseline"/>
        <w:rPr>
          <w:rFonts w:hAnsi="宋体"/>
          <w:color w:val="000000"/>
          <w:sz w:val="24"/>
          <w:szCs w:val="24"/>
          <w:highlight w:val="none"/>
        </w:rPr>
      </w:pPr>
    </w:p>
    <w:p>
      <w:pPr>
        <w:pStyle w:val="12"/>
        <w:snapToGrid w:val="0"/>
        <w:spacing w:line="400" w:lineRule="exact"/>
        <w:ind w:firstLine="480" w:firstLineChars="200"/>
        <w:textAlignment w:val="baseline"/>
        <w:rPr>
          <w:rFonts w:hAnsi="宋体"/>
          <w:color w:val="000000"/>
          <w:sz w:val="24"/>
          <w:szCs w:val="24"/>
          <w:highlight w:val="none"/>
        </w:rPr>
      </w:pPr>
    </w:p>
    <w:p>
      <w:pPr>
        <w:pStyle w:val="12"/>
        <w:snapToGrid w:val="0"/>
        <w:spacing w:line="400" w:lineRule="exact"/>
        <w:ind w:firstLine="480" w:firstLineChars="200"/>
        <w:textAlignment w:val="baseline"/>
        <w:rPr>
          <w:rFonts w:hAnsi="宋体"/>
          <w:color w:val="000000"/>
          <w:sz w:val="24"/>
          <w:szCs w:val="24"/>
          <w:highlight w:val="none"/>
        </w:rPr>
      </w:pPr>
      <w:r>
        <w:rPr>
          <w:rFonts w:hAnsi="宋体"/>
          <w:color w:val="000000"/>
          <w:sz w:val="24"/>
          <w:szCs w:val="24"/>
          <w:highlight w:val="none"/>
        </w:rPr>
        <w:t xml:space="preserve">               单位名称（盖章）：</w:t>
      </w:r>
    </w:p>
    <w:p>
      <w:pPr>
        <w:pStyle w:val="12"/>
        <w:snapToGrid w:val="0"/>
        <w:spacing w:line="400" w:lineRule="exact"/>
        <w:ind w:firstLine="480" w:firstLineChars="200"/>
        <w:textAlignment w:val="baseline"/>
        <w:rPr>
          <w:rFonts w:hAnsi="宋体"/>
          <w:color w:val="000000"/>
          <w:sz w:val="24"/>
          <w:szCs w:val="24"/>
          <w:highlight w:val="none"/>
        </w:rPr>
      </w:pPr>
      <w:r>
        <w:rPr>
          <w:rFonts w:hAnsi="宋体"/>
          <w:color w:val="000000"/>
          <w:sz w:val="24"/>
          <w:szCs w:val="24"/>
          <w:highlight w:val="none"/>
        </w:rPr>
        <w:t xml:space="preserve">               日  期：</w:t>
      </w:r>
    </w:p>
    <w:p>
      <w:pPr>
        <w:pStyle w:val="12"/>
        <w:snapToGrid w:val="0"/>
        <w:spacing w:line="400" w:lineRule="exact"/>
        <w:ind w:firstLine="480" w:firstLineChars="200"/>
        <w:textAlignment w:val="baseline"/>
        <w:rPr>
          <w:rFonts w:hAnsi="宋体"/>
          <w:color w:val="000000"/>
          <w:sz w:val="24"/>
          <w:szCs w:val="24"/>
          <w:highlight w:val="none"/>
        </w:rPr>
      </w:pPr>
    </w:p>
    <w:p>
      <w:pPr>
        <w:pStyle w:val="12"/>
        <w:snapToGrid w:val="0"/>
        <w:spacing w:line="400" w:lineRule="exact"/>
        <w:ind w:firstLine="422" w:firstLineChars="200"/>
        <w:textAlignment w:val="baseline"/>
        <w:rPr>
          <w:rFonts w:hint="eastAsia" w:hAnsi="宋体"/>
          <w:b/>
          <w:color w:val="000000"/>
          <w:highlight w:val="none"/>
        </w:rPr>
      </w:pPr>
      <w:r>
        <w:rPr>
          <w:rFonts w:hint="eastAsia" w:hAnsi="宋体"/>
          <w:b/>
          <w:color w:val="000000"/>
          <w:highlight w:val="none"/>
        </w:rPr>
        <w:t>备注：不属于残疾人福利性单位的，无须提供此文件。</w:t>
      </w:r>
    </w:p>
    <w:p>
      <w:pPr>
        <w:rPr>
          <w:rFonts w:hint="eastAsia" w:hAnsi="宋体"/>
          <w:b/>
          <w:color w:val="000000"/>
          <w:highlight w:val="none"/>
        </w:rPr>
      </w:pPr>
      <w:r>
        <w:rPr>
          <w:rFonts w:hint="eastAsia" w:hAnsi="宋体"/>
          <w:b/>
          <w:color w:val="000000"/>
          <w:highlight w:val="none"/>
        </w:rPr>
        <w:br w:type="page"/>
      </w:r>
    </w:p>
    <w:p>
      <w:pPr>
        <w:pStyle w:val="12"/>
        <w:snapToGrid w:val="0"/>
        <w:spacing w:line="400" w:lineRule="exact"/>
        <w:ind w:firstLine="422" w:firstLineChars="200"/>
        <w:textAlignment w:val="baseline"/>
        <w:rPr>
          <w:rFonts w:hint="eastAsia" w:hAnsi="宋体"/>
          <w:b/>
          <w:color w:val="000000"/>
          <w:highlight w:val="none"/>
        </w:rPr>
      </w:pPr>
    </w:p>
    <w:p>
      <w:pPr>
        <w:snapToGrid w:val="0"/>
        <w:spacing w:line="400" w:lineRule="exact"/>
        <w:ind w:right="960"/>
        <w:jc w:val="center"/>
        <w:rPr>
          <w:rFonts w:ascii="宋体" w:hAnsi="宋体" w:cs="Times New Roman"/>
          <w:color w:val="000000"/>
          <w:sz w:val="20"/>
          <w:highlight w:val="none"/>
        </w:rPr>
      </w:pPr>
      <w:r>
        <w:rPr>
          <w:b/>
          <w:i/>
          <w:caps/>
          <w:highlight w:val="none"/>
        </w:rPr>
        <w:br w:type="textWrapping"/>
      </w:r>
    </w:p>
    <w:bookmarkEnd w:id="28"/>
    <w:p>
      <w:pPr>
        <w:snapToGrid w:val="0"/>
        <w:spacing w:line="400" w:lineRule="exact"/>
        <w:ind w:right="960"/>
        <w:jc w:val="center"/>
        <w:rPr>
          <w:rFonts w:ascii="宋体" w:hAnsi="宋体" w:cs="Times New Roman"/>
          <w:color w:val="000000"/>
          <w:sz w:val="20"/>
          <w:highlight w:val="none"/>
        </w:rPr>
      </w:pPr>
    </w:p>
    <w:p>
      <w:pPr>
        <w:snapToGrid w:val="0"/>
        <w:spacing w:line="400" w:lineRule="exact"/>
        <w:jc w:val="both"/>
        <w:rPr>
          <w:rFonts w:ascii="宋体" w:hAnsi="宋体" w:cs="Times New Roman"/>
          <w:caps/>
          <w:color w:val="000000"/>
          <w:sz w:val="32"/>
          <w:szCs w:val="32"/>
          <w:highlight w:val="none"/>
        </w:rPr>
      </w:pPr>
    </w:p>
    <w:p>
      <w:pPr>
        <w:snapToGrid w:val="0"/>
        <w:jc w:val="center"/>
        <w:rPr>
          <w:rFonts w:ascii="宋体" w:hAnsi="宋体" w:cs="Times New Roman"/>
          <w:color w:val="000000"/>
          <w:sz w:val="20"/>
          <w:highlight w:val="none"/>
        </w:rPr>
      </w:pPr>
      <w:r>
        <w:rPr>
          <w:b/>
          <w:i/>
          <w:caps/>
          <w:highlight w:val="none"/>
        </w:rPr>
        <w:br w:type="textWrapping"/>
      </w:r>
    </w:p>
    <w:p>
      <w:pPr>
        <w:snapToGrid w:val="0"/>
        <w:jc w:val="center"/>
        <w:rPr>
          <w:rFonts w:ascii="宋体" w:hAnsi="宋体" w:cs="Times New Roman"/>
          <w:color w:val="000000"/>
          <w:sz w:val="20"/>
          <w:highlight w:val="none"/>
        </w:rPr>
      </w:pPr>
      <w:bookmarkStart w:id="30" w:name="_Toc507706962"/>
    </w:p>
    <w:p>
      <w:pPr>
        <w:pStyle w:val="4"/>
        <w:snapToGrid w:val="0"/>
        <w:spacing w:line="360" w:lineRule="auto"/>
        <w:ind w:left="904" w:hanging="904"/>
        <w:rPr>
          <w:rFonts w:ascii="宋体" w:hAnsi="宋体"/>
          <w:color w:val="000000"/>
          <w:sz w:val="24"/>
          <w:szCs w:val="24"/>
          <w:highlight w:val="none"/>
        </w:rPr>
      </w:pPr>
      <w:r>
        <w:rPr>
          <w:rFonts w:ascii="宋体" w:hAnsi="宋体"/>
          <w:color w:val="000000"/>
          <w:sz w:val="24"/>
          <w:szCs w:val="24"/>
          <w:highlight w:val="none"/>
        </w:rPr>
        <w:t>附件</w:t>
      </w:r>
      <w:r>
        <w:rPr>
          <w:rFonts w:hint="eastAsia" w:ascii="宋体" w:hAnsi="宋体"/>
          <w:color w:val="000000"/>
          <w:sz w:val="24"/>
          <w:szCs w:val="24"/>
          <w:highlight w:val="none"/>
        </w:rPr>
        <w:t>7：响应承诺书</w:t>
      </w:r>
    </w:p>
    <w:p>
      <w:pPr>
        <w:snapToGrid w:val="0"/>
        <w:rPr>
          <w:rFonts w:ascii="宋体" w:hAnsi="宋体" w:cs="Times New Roman"/>
          <w:color w:val="000000"/>
          <w:sz w:val="20"/>
          <w:highlight w:val="none"/>
        </w:rPr>
      </w:pPr>
    </w:p>
    <w:p>
      <w:pPr>
        <w:snapToGrid w:val="0"/>
        <w:jc w:val="center"/>
        <w:rPr>
          <w:rFonts w:ascii="宋体" w:hAnsi="宋体" w:cs="Times New Roman"/>
          <w:color w:val="000000"/>
          <w:sz w:val="40"/>
          <w:highlight w:val="none"/>
        </w:rPr>
      </w:pPr>
      <w:r>
        <w:rPr>
          <w:rFonts w:ascii="宋体" w:hAnsi="宋体" w:cs="Times New Roman"/>
          <w:color w:val="000000"/>
          <w:highlight w:val="none"/>
        </w:rPr>
        <w:t xml:space="preserve"> </w:t>
      </w:r>
      <w:bookmarkEnd w:id="30"/>
      <w:r>
        <w:rPr>
          <w:rFonts w:hint="eastAsia" w:ascii="宋体" w:hAnsi="宋体" w:cs="Times New Roman"/>
          <w:caps/>
          <w:color w:val="000000"/>
          <w:sz w:val="36"/>
          <w:szCs w:val="36"/>
          <w:highlight w:val="none"/>
        </w:rPr>
        <w:t>响应</w:t>
      </w:r>
      <w:r>
        <w:rPr>
          <w:rFonts w:ascii="宋体" w:hAnsi="宋体" w:cs="Times New Roman"/>
          <w:caps/>
          <w:color w:val="000000"/>
          <w:sz w:val="36"/>
          <w:szCs w:val="36"/>
          <w:highlight w:val="none"/>
        </w:rPr>
        <w:t>承诺书</w:t>
      </w:r>
    </w:p>
    <w:p>
      <w:pPr>
        <w:snapToGrid w:val="0"/>
        <w:rPr>
          <w:rFonts w:ascii="宋体" w:hAnsi="宋体" w:cs="Times New Roman"/>
          <w:color w:val="000000"/>
          <w:sz w:val="20"/>
          <w:highlight w:val="none"/>
        </w:rPr>
      </w:pPr>
    </w:p>
    <w:p>
      <w:pPr>
        <w:snapToGrid w:val="0"/>
        <w:rPr>
          <w:rFonts w:ascii="宋体" w:hAnsi="宋体" w:cs="Times New Roman"/>
          <w:b/>
          <w:color w:val="000000"/>
          <w:sz w:val="20"/>
          <w:highlight w:val="none"/>
        </w:rPr>
      </w:pPr>
      <w:r>
        <w:rPr>
          <w:rFonts w:ascii="宋体" w:hAnsi="宋体" w:cs="Times New Roman"/>
          <w:color w:val="000000"/>
          <w:highlight w:val="none"/>
        </w:rPr>
        <w:t>致：</w:t>
      </w:r>
      <w:r>
        <w:rPr>
          <w:rFonts w:ascii="宋体" w:hAnsi="宋体" w:cs="Times New Roman"/>
          <w:bCs/>
          <w:color w:val="000000"/>
          <w:highlight w:val="none"/>
        </w:rPr>
        <w:t>北京协和医学院</w:t>
      </w:r>
    </w:p>
    <w:p>
      <w:pPr>
        <w:pStyle w:val="12"/>
        <w:tabs>
          <w:tab w:val="left" w:pos="5580"/>
        </w:tabs>
        <w:snapToGrid w:val="0"/>
        <w:spacing w:line="360" w:lineRule="auto"/>
        <w:textAlignment w:val="baseline"/>
        <w:rPr>
          <w:rFonts w:hAnsi="宋体"/>
          <w:b/>
          <w:color w:val="000000"/>
          <w:szCs w:val="24"/>
          <w:highlight w:val="none"/>
        </w:rPr>
      </w:pPr>
    </w:p>
    <w:p>
      <w:pPr>
        <w:pStyle w:val="12"/>
        <w:tabs>
          <w:tab w:val="left" w:pos="5580"/>
        </w:tabs>
        <w:snapToGrid w:val="0"/>
        <w:spacing w:line="360" w:lineRule="auto"/>
        <w:ind w:firstLine="480" w:firstLineChars="200"/>
        <w:textAlignment w:val="baseline"/>
        <w:rPr>
          <w:rFonts w:hAnsi="宋体"/>
          <w:color w:val="000000"/>
          <w:sz w:val="24"/>
          <w:szCs w:val="24"/>
          <w:highlight w:val="none"/>
        </w:rPr>
      </w:pPr>
      <w:r>
        <w:rPr>
          <w:rFonts w:hAnsi="宋体"/>
          <w:color w:val="000000"/>
          <w:sz w:val="24"/>
          <w:szCs w:val="24"/>
          <w:highlight w:val="none"/>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pPr>
        <w:pStyle w:val="12"/>
        <w:tabs>
          <w:tab w:val="left" w:pos="5580"/>
        </w:tabs>
        <w:snapToGrid w:val="0"/>
        <w:spacing w:line="360" w:lineRule="auto"/>
        <w:ind w:left="660" w:leftChars="100" w:hanging="420" w:hangingChars="200"/>
        <w:textAlignment w:val="baseline"/>
        <w:rPr>
          <w:rFonts w:hAnsi="宋体"/>
          <w:color w:val="000000"/>
          <w:highlight w:val="none"/>
        </w:rPr>
      </w:pPr>
    </w:p>
    <w:p>
      <w:pPr>
        <w:pStyle w:val="12"/>
        <w:tabs>
          <w:tab w:val="left" w:pos="5580"/>
        </w:tabs>
        <w:snapToGrid w:val="0"/>
        <w:spacing w:line="360" w:lineRule="auto"/>
        <w:ind w:left="660" w:leftChars="100" w:hanging="420" w:hangingChars="200"/>
        <w:textAlignment w:val="baseline"/>
        <w:rPr>
          <w:rFonts w:hAnsi="宋体"/>
          <w:color w:val="000000"/>
          <w:highlight w:val="none"/>
        </w:rPr>
      </w:pPr>
    </w:p>
    <w:p>
      <w:pPr>
        <w:pStyle w:val="12"/>
        <w:tabs>
          <w:tab w:val="left" w:pos="5580"/>
        </w:tabs>
        <w:snapToGrid w:val="0"/>
        <w:spacing w:line="360" w:lineRule="auto"/>
        <w:ind w:left="660" w:leftChars="100" w:hanging="420" w:hangingChars="200"/>
        <w:textAlignment w:val="baseline"/>
        <w:rPr>
          <w:rFonts w:hAnsi="宋体"/>
          <w:color w:val="000000"/>
          <w:highlight w:val="none"/>
        </w:rPr>
      </w:pPr>
    </w:p>
    <w:p>
      <w:pPr>
        <w:pStyle w:val="12"/>
        <w:tabs>
          <w:tab w:val="left" w:pos="5580"/>
        </w:tabs>
        <w:snapToGrid w:val="0"/>
        <w:spacing w:line="360" w:lineRule="auto"/>
        <w:ind w:left="660" w:leftChars="100" w:hanging="420" w:hangingChars="200"/>
        <w:textAlignment w:val="baseline"/>
        <w:rPr>
          <w:rFonts w:hAnsi="宋体"/>
          <w:color w:val="000000"/>
          <w:highlight w:val="none"/>
        </w:rPr>
      </w:pPr>
    </w:p>
    <w:p>
      <w:pPr>
        <w:pStyle w:val="12"/>
        <w:tabs>
          <w:tab w:val="left" w:pos="5580"/>
        </w:tabs>
        <w:snapToGrid w:val="0"/>
        <w:spacing w:line="360" w:lineRule="auto"/>
        <w:ind w:left="660" w:leftChars="100" w:hanging="420" w:hangingChars="200"/>
        <w:textAlignment w:val="baseline"/>
        <w:rPr>
          <w:rFonts w:hAnsi="宋体"/>
          <w:color w:val="000000"/>
          <w:highlight w:val="none"/>
        </w:rPr>
      </w:pPr>
    </w:p>
    <w:p>
      <w:pPr>
        <w:pStyle w:val="12"/>
        <w:snapToGrid w:val="0"/>
        <w:spacing w:line="360" w:lineRule="auto"/>
        <w:textAlignment w:val="baseline"/>
        <w:rPr>
          <w:rFonts w:hAnsi="宋体"/>
          <w:color w:val="000000"/>
          <w:sz w:val="24"/>
          <w:szCs w:val="24"/>
          <w:highlight w:val="none"/>
        </w:rPr>
      </w:pPr>
      <w:r>
        <w:rPr>
          <w:rFonts w:hAnsi="宋体"/>
          <w:color w:val="000000"/>
          <w:sz w:val="24"/>
          <w:szCs w:val="24"/>
          <w:highlight w:val="none"/>
        </w:rPr>
        <w:t>供应商(盖公章)：</w:t>
      </w:r>
    </w:p>
    <w:p>
      <w:pPr>
        <w:pStyle w:val="12"/>
        <w:snapToGrid w:val="0"/>
        <w:spacing w:line="360" w:lineRule="auto"/>
        <w:textAlignment w:val="baseline"/>
        <w:rPr>
          <w:rFonts w:hAnsi="宋体"/>
          <w:color w:val="000000"/>
          <w:sz w:val="24"/>
          <w:szCs w:val="24"/>
          <w:highlight w:val="none"/>
        </w:rPr>
      </w:pPr>
      <w:r>
        <w:rPr>
          <w:rFonts w:hAnsi="宋体"/>
          <w:color w:val="000000"/>
          <w:sz w:val="24"/>
          <w:szCs w:val="24"/>
          <w:highlight w:val="none"/>
        </w:rPr>
        <w:t>供应商授权代表或法定代表人：（签字）</w:t>
      </w:r>
    </w:p>
    <w:p>
      <w:pPr>
        <w:snapToGrid w:val="0"/>
        <w:rPr>
          <w:rFonts w:ascii="宋体" w:hAnsi="宋体"/>
          <w:color w:val="000000"/>
          <w:highlight w:val="none"/>
        </w:rPr>
      </w:pPr>
      <w:r>
        <w:rPr>
          <w:rFonts w:ascii="宋体" w:hAnsi="宋体"/>
          <w:color w:val="000000"/>
          <w:highlight w:val="none"/>
        </w:rPr>
        <w:t>日期：</w:t>
      </w:r>
    </w:p>
    <w:p>
      <w:pPr>
        <w:snapToGrid w:val="0"/>
        <w:rPr>
          <w:rFonts w:ascii="宋体" w:hAnsi="宋体"/>
          <w:color w:val="000000"/>
          <w:highlight w:val="none"/>
        </w:rPr>
      </w:pPr>
      <w:r>
        <w:rPr>
          <w:rFonts w:ascii="宋体" w:hAnsi="宋体"/>
          <w:color w:val="000000"/>
          <w:highlight w:val="none"/>
        </w:rPr>
        <w:br w:type="page"/>
      </w:r>
    </w:p>
    <w:p>
      <w:pPr>
        <w:snapToGrid w:val="0"/>
        <w:rPr>
          <w:rFonts w:ascii="宋体" w:hAnsi="宋体"/>
          <w:color w:val="000000"/>
          <w:highlight w:val="none"/>
        </w:rPr>
      </w:pPr>
    </w:p>
    <w:p>
      <w:pPr>
        <w:widowControl/>
        <w:snapToGrid w:val="0"/>
        <w:spacing w:line="240" w:lineRule="auto"/>
        <w:rPr>
          <w:rFonts w:ascii="宋体" w:hAnsi="宋体" w:cs="Times New Roman"/>
          <w:caps/>
          <w:color w:val="000000"/>
          <w:sz w:val="32"/>
          <w:szCs w:val="32"/>
          <w:highlight w:val="none"/>
        </w:rPr>
      </w:pPr>
      <w:r>
        <w:rPr>
          <w:b/>
          <w:i/>
          <w:caps/>
          <w:highlight w:val="none"/>
        </w:rPr>
        <w:br w:type="textWrapping"/>
      </w:r>
    </w:p>
    <w:p>
      <w:pPr>
        <w:pStyle w:val="62"/>
        <w:snapToGrid w:val="0"/>
        <w:spacing w:line="400" w:lineRule="exact"/>
        <w:jc w:val="left"/>
        <w:textAlignment w:val="baseline"/>
        <w:rPr>
          <w:rFonts w:hAnsi="宋体"/>
          <w:color w:val="000000"/>
          <w:highlight w:val="none"/>
        </w:rPr>
      </w:pPr>
      <w:r>
        <w:rPr>
          <w:rFonts w:hAnsi="宋体"/>
          <w:color w:val="000000"/>
          <w:highlight w:val="none"/>
        </w:rPr>
        <w:t>附件</w:t>
      </w:r>
      <w:r>
        <w:rPr>
          <w:rFonts w:hint="eastAsia" w:hAnsi="宋体"/>
          <w:color w:val="000000"/>
          <w:highlight w:val="none"/>
        </w:rPr>
        <w:t>8</w:t>
      </w:r>
      <w:r>
        <w:rPr>
          <w:rFonts w:hAnsi="宋体"/>
          <w:color w:val="000000"/>
          <w:highlight w:val="none"/>
        </w:rPr>
        <w:t>：</w:t>
      </w:r>
      <w:r>
        <w:rPr>
          <w:rFonts w:hint="eastAsia" w:hAnsi="宋体"/>
          <w:color w:val="000000"/>
          <w:highlight w:val="none"/>
        </w:rPr>
        <w:t>人员团队情况</w:t>
      </w:r>
    </w:p>
    <w:p>
      <w:pPr>
        <w:snapToGrid w:val="0"/>
        <w:spacing w:line="400" w:lineRule="exact"/>
        <w:jc w:val="center"/>
        <w:rPr>
          <w:rFonts w:ascii="宋体" w:hAnsi="宋体" w:cs="Times New Roman"/>
          <w:caps/>
          <w:color w:val="000000"/>
          <w:sz w:val="32"/>
          <w:szCs w:val="32"/>
          <w:highlight w:val="none"/>
        </w:rPr>
      </w:pPr>
    </w:p>
    <w:p>
      <w:pPr>
        <w:snapToGrid w:val="0"/>
        <w:spacing w:line="400" w:lineRule="exact"/>
        <w:jc w:val="center"/>
        <w:rPr>
          <w:rFonts w:hint="eastAsia" w:ascii="宋体" w:hAnsi="宋体" w:cs="Times New Roman"/>
          <w:caps/>
          <w:color w:val="000000"/>
          <w:sz w:val="32"/>
          <w:szCs w:val="32"/>
          <w:highlight w:val="none"/>
        </w:rPr>
      </w:pPr>
      <w:r>
        <w:rPr>
          <w:rFonts w:hint="eastAsia" w:ascii="宋体" w:hAnsi="宋体" w:cs="Times New Roman"/>
          <w:caps/>
          <w:color w:val="000000"/>
          <w:sz w:val="32"/>
          <w:szCs w:val="32"/>
          <w:highlight w:val="none"/>
        </w:rPr>
        <w:t>人员团队情况</w:t>
      </w:r>
    </w:p>
    <w:p>
      <w:pPr>
        <w:snapToGrid/>
        <w:spacing w:line="240" w:lineRule="auto"/>
        <w:jc w:val="left"/>
        <w:rPr>
          <w:rFonts w:hint="eastAsia" w:ascii="宋体" w:hAnsi="宋体" w:cs="Times New Roman"/>
          <w:caps/>
          <w:color w:val="000000"/>
          <w:sz w:val="32"/>
          <w:szCs w:val="32"/>
          <w:highlight w:val="none"/>
        </w:rPr>
      </w:pPr>
      <w:r>
        <w:rPr>
          <w:rFonts w:hint="eastAsia" w:ascii="宋体" w:hAnsi="宋体" w:cs="Times New Roman"/>
          <w:caps/>
          <w:color w:val="000000"/>
          <w:sz w:val="32"/>
          <w:szCs w:val="32"/>
          <w:highlight w:val="none"/>
        </w:rPr>
        <w:br w:type="page"/>
      </w:r>
    </w:p>
    <w:p>
      <w:pPr>
        <w:snapToGrid w:val="0"/>
        <w:spacing w:line="400" w:lineRule="exact"/>
        <w:jc w:val="center"/>
        <w:rPr>
          <w:rFonts w:hint="eastAsia" w:ascii="宋体" w:hAnsi="宋体" w:cs="Times New Roman"/>
          <w:caps/>
          <w:color w:val="000000"/>
          <w:sz w:val="32"/>
          <w:szCs w:val="32"/>
          <w:highlight w:val="none"/>
        </w:rPr>
      </w:pPr>
    </w:p>
    <w:p>
      <w:pPr>
        <w:widowControl/>
        <w:snapToGrid w:val="0"/>
        <w:spacing w:line="240" w:lineRule="auto"/>
        <w:rPr>
          <w:rFonts w:ascii="宋体" w:hAnsi="宋体" w:cs="Times New Roman"/>
          <w:caps/>
          <w:color w:val="000000"/>
          <w:sz w:val="32"/>
          <w:szCs w:val="32"/>
          <w:highlight w:val="none"/>
        </w:rPr>
      </w:pPr>
      <w:r>
        <w:rPr>
          <w:b/>
          <w:i/>
          <w:caps/>
          <w:highlight w:val="none"/>
        </w:rPr>
        <w:br w:type="textWrapping"/>
      </w:r>
    </w:p>
    <w:p>
      <w:pPr>
        <w:pStyle w:val="62"/>
        <w:snapToGrid w:val="0"/>
        <w:spacing w:line="400" w:lineRule="exact"/>
        <w:jc w:val="left"/>
        <w:textAlignment w:val="baseline"/>
        <w:rPr>
          <w:rFonts w:hAnsi="宋体"/>
          <w:color w:val="000000"/>
          <w:highlight w:val="none"/>
        </w:rPr>
      </w:pPr>
      <w:bookmarkStart w:id="31" w:name="_Toc507706966"/>
      <w:bookmarkStart w:id="32" w:name="_Toc477185243"/>
      <w:r>
        <w:rPr>
          <w:rFonts w:hAnsi="宋体"/>
          <w:color w:val="000000"/>
          <w:highlight w:val="none"/>
        </w:rPr>
        <w:t>附件</w:t>
      </w:r>
      <w:r>
        <w:rPr>
          <w:rFonts w:hint="eastAsia" w:hAnsi="宋体"/>
          <w:color w:val="000000"/>
          <w:highlight w:val="none"/>
        </w:rPr>
        <w:t>9</w:t>
      </w:r>
      <w:r>
        <w:rPr>
          <w:rFonts w:hAnsi="宋体"/>
          <w:color w:val="000000"/>
          <w:highlight w:val="none"/>
        </w:rPr>
        <w:t>：</w:t>
      </w:r>
      <w:bookmarkEnd w:id="31"/>
      <w:bookmarkEnd w:id="32"/>
      <w:r>
        <w:rPr>
          <w:rFonts w:hint="eastAsia" w:hAnsi="宋体"/>
          <w:color w:val="000000"/>
          <w:highlight w:val="none"/>
        </w:rPr>
        <w:t>服务方案</w:t>
      </w:r>
    </w:p>
    <w:p>
      <w:pPr>
        <w:snapToGrid w:val="0"/>
        <w:spacing w:line="400" w:lineRule="exact"/>
        <w:jc w:val="center"/>
        <w:rPr>
          <w:rFonts w:ascii="宋体" w:hAnsi="宋体" w:cs="Times New Roman"/>
          <w:caps/>
          <w:color w:val="000000"/>
          <w:sz w:val="32"/>
          <w:szCs w:val="32"/>
          <w:highlight w:val="none"/>
        </w:rPr>
      </w:pPr>
    </w:p>
    <w:p>
      <w:pPr>
        <w:snapToGrid w:val="0"/>
        <w:spacing w:line="400" w:lineRule="exact"/>
        <w:jc w:val="center"/>
        <w:rPr>
          <w:rFonts w:ascii="宋体" w:hAnsi="宋体" w:cs="Times New Roman"/>
          <w:caps/>
          <w:color w:val="000000"/>
          <w:sz w:val="32"/>
          <w:szCs w:val="32"/>
          <w:highlight w:val="none"/>
        </w:rPr>
      </w:pPr>
      <w:r>
        <w:rPr>
          <w:rFonts w:ascii="宋体" w:hAnsi="宋体" w:cs="Times New Roman"/>
          <w:caps/>
          <w:color w:val="000000"/>
          <w:sz w:val="32"/>
          <w:szCs w:val="32"/>
          <w:highlight w:val="none"/>
        </w:rPr>
        <w:t>服务方案</w:t>
      </w:r>
      <w:r>
        <w:rPr>
          <w:rFonts w:hint="eastAsia" w:ascii="宋体" w:hAnsi="宋体" w:cs="Times New Roman"/>
          <w:caps/>
          <w:color w:val="000000"/>
          <w:sz w:val="32"/>
          <w:szCs w:val="32"/>
          <w:highlight w:val="none"/>
        </w:rPr>
        <w:t>（包含</w:t>
      </w:r>
      <w:r>
        <w:rPr>
          <w:rFonts w:ascii="宋体" w:hAnsi="宋体" w:cs="Times New Roman"/>
          <w:caps/>
          <w:color w:val="000000"/>
          <w:sz w:val="32"/>
          <w:szCs w:val="32"/>
          <w:highlight w:val="none"/>
        </w:rPr>
        <w:t>承诺</w:t>
      </w:r>
      <w:r>
        <w:rPr>
          <w:rFonts w:hint="eastAsia" w:ascii="宋体" w:hAnsi="宋体" w:cs="Times New Roman"/>
          <w:caps/>
          <w:color w:val="000000"/>
          <w:sz w:val="32"/>
          <w:szCs w:val="32"/>
          <w:highlight w:val="none"/>
        </w:rPr>
        <w:t>函等）</w:t>
      </w:r>
    </w:p>
    <w:p>
      <w:pPr>
        <w:snapToGrid w:val="0"/>
        <w:rPr>
          <w:rFonts w:ascii="宋体" w:hAnsi="宋体" w:cs="Times New Roman"/>
          <w:color w:val="000000"/>
          <w:sz w:val="20"/>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B0604020202020204"/>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Songti SC">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cs="Times New Roman"/>
      </w:rPr>
    </w:pPr>
  </w:p>
  <w:p>
    <w:pPr>
      <w:tabs>
        <w:tab w:val="left" w:pos="3626"/>
      </w:tabs>
    </w:pPr>
    <w:r>
      <w:tab/>
    </w:r>
  </w:p>
  <w:p>
    <w:pPr>
      <w:pStyle w:val="15"/>
      <w:framePr w:wrap="around" w:vAnchor="text" w:hAnchor="margin" w:xAlign="center" w:yAlign="top"/>
    </w:pPr>
    <w:r>
      <w:rPr>
        <w:rFonts w:cs="Calibri"/>
      </w:rPr>
      <w:fldChar w:fldCharType="begin"/>
    </w:r>
    <w:r>
      <w:rPr>
        <w:rStyle w:val="25"/>
        <w:rFonts w:cs="Calibri"/>
      </w:rPr>
      <w:instrText xml:space="preserve"> PAGE </w:instrText>
    </w:r>
    <w:r>
      <w:rPr>
        <w:rFonts w:cs="Calibri"/>
        <w:sz w:val="24"/>
        <w:szCs w:val="24"/>
      </w:rPr>
      <w:instrText xml:space="preserve">1</w:instrText>
    </w:r>
    <w:r>
      <w:rPr>
        <w:rFonts w:cs="Calibri"/>
      </w:rPr>
      <w:fldChar w:fldCharType="separate"/>
    </w:r>
    <w:r>
      <w:rPr>
        <w:rStyle w:val="25"/>
        <w:rFonts w:cs="Calibri"/>
      </w:rPr>
      <w:t>3</w:t>
    </w:r>
    <w:r>
      <w:rPr>
        <w:rFonts w:cs="Calibri"/>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64"/>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bCs/>
        <w:i w:val="0"/>
        <w:iCs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0000000C"/>
    <w:multiLevelType w:val="multilevel"/>
    <w:tmpl w:val="0000000C"/>
    <w:lvl w:ilvl="0" w:tentative="0">
      <w:start w:val="1"/>
      <w:numFmt w:val="decimal"/>
      <w:pStyle w:val="59"/>
      <w:lvlText w:val="%1、"/>
      <w:lvlJc w:val="left"/>
      <w:pPr>
        <w:tabs>
          <w:tab w:val="left" w:pos="856"/>
        </w:tabs>
        <w:ind w:left="856" w:hanging="360"/>
      </w:pPr>
      <w:rPr>
        <w:rFonts w:hint="default" w:cs="Times New Roman"/>
      </w:rPr>
    </w:lvl>
    <w:lvl w:ilvl="1" w:tentative="0">
      <w:start w:val="1"/>
      <w:numFmt w:val="decimal"/>
      <w:lvlText w:val="%2."/>
      <w:lvlJc w:val="left"/>
      <w:pPr>
        <w:tabs>
          <w:tab w:val="left" w:pos="1635"/>
        </w:tabs>
        <w:ind w:left="1635" w:hanging="735"/>
      </w:pPr>
      <w:rPr>
        <w:rFonts w:hint="default" w:cs="Times New Roman"/>
      </w:rPr>
    </w:lvl>
    <w:lvl w:ilvl="2" w:tentative="0">
      <w:start w:val="4"/>
      <w:numFmt w:val="japaneseCounting"/>
      <w:lvlText w:val="%3、"/>
      <w:lvlJc w:val="left"/>
      <w:pPr>
        <w:tabs>
          <w:tab w:val="left" w:pos="1740"/>
        </w:tabs>
        <w:ind w:left="1740" w:hanging="420"/>
      </w:pPr>
      <w:rPr>
        <w:rFonts w:hint="default" w:cs="Times New Roman"/>
      </w:rPr>
    </w:lvl>
    <w:lvl w:ilvl="3" w:tentative="0">
      <w:start w:val="1"/>
      <w:numFmt w:val="decimal"/>
      <w:lvlText w:val="（%4）"/>
      <w:lvlJc w:val="left"/>
      <w:pPr>
        <w:tabs>
          <w:tab w:val="left" w:pos="2460"/>
        </w:tabs>
        <w:ind w:left="2460" w:hanging="720"/>
      </w:pPr>
      <w:rPr>
        <w:rFonts w:hint="default"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2">
    <w:nsid w:val="20120B1D"/>
    <w:multiLevelType w:val="multilevel"/>
    <w:tmpl w:val="20120B1D"/>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oNotHyphenateCaps/>
  <w:drawingGridHorizontalSpacing w:val="120"/>
  <w:drawingGridVerticalSpacing w:val="163"/>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2FC"/>
    <w:rsid w:val="00000797"/>
    <w:rsid w:val="000024A3"/>
    <w:rsid w:val="00002584"/>
    <w:rsid w:val="00003076"/>
    <w:rsid w:val="000049FB"/>
    <w:rsid w:val="00004B42"/>
    <w:rsid w:val="00004CC4"/>
    <w:rsid w:val="00005C93"/>
    <w:rsid w:val="000064DB"/>
    <w:rsid w:val="00007D98"/>
    <w:rsid w:val="00010109"/>
    <w:rsid w:val="000108FB"/>
    <w:rsid w:val="0001118B"/>
    <w:rsid w:val="00011BBD"/>
    <w:rsid w:val="0001297A"/>
    <w:rsid w:val="00012E3E"/>
    <w:rsid w:val="00012F40"/>
    <w:rsid w:val="00014C2B"/>
    <w:rsid w:val="00015009"/>
    <w:rsid w:val="00015505"/>
    <w:rsid w:val="00015F4D"/>
    <w:rsid w:val="00016526"/>
    <w:rsid w:val="000167A3"/>
    <w:rsid w:val="00017922"/>
    <w:rsid w:val="00017984"/>
    <w:rsid w:val="000200A2"/>
    <w:rsid w:val="00020873"/>
    <w:rsid w:val="00022BE4"/>
    <w:rsid w:val="00022D5B"/>
    <w:rsid w:val="000234B4"/>
    <w:rsid w:val="00023657"/>
    <w:rsid w:val="0002389A"/>
    <w:rsid w:val="000238EF"/>
    <w:rsid w:val="00024E91"/>
    <w:rsid w:val="00024FCE"/>
    <w:rsid w:val="00026ED3"/>
    <w:rsid w:val="000275D9"/>
    <w:rsid w:val="0002761A"/>
    <w:rsid w:val="00027654"/>
    <w:rsid w:val="00027CF6"/>
    <w:rsid w:val="00030A59"/>
    <w:rsid w:val="00030EFE"/>
    <w:rsid w:val="00030F6B"/>
    <w:rsid w:val="00031B23"/>
    <w:rsid w:val="00032CEC"/>
    <w:rsid w:val="00032FC3"/>
    <w:rsid w:val="00033AFF"/>
    <w:rsid w:val="00033F22"/>
    <w:rsid w:val="000351B4"/>
    <w:rsid w:val="00035C94"/>
    <w:rsid w:val="000368D4"/>
    <w:rsid w:val="00036D4E"/>
    <w:rsid w:val="00037A10"/>
    <w:rsid w:val="00040DE8"/>
    <w:rsid w:val="000410BF"/>
    <w:rsid w:val="000439B9"/>
    <w:rsid w:val="00043A12"/>
    <w:rsid w:val="00043ECD"/>
    <w:rsid w:val="0004417D"/>
    <w:rsid w:val="00045062"/>
    <w:rsid w:val="00045077"/>
    <w:rsid w:val="000456C0"/>
    <w:rsid w:val="00045FA7"/>
    <w:rsid w:val="0004618A"/>
    <w:rsid w:val="000472BF"/>
    <w:rsid w:val="00047970"/>
    <w:rsid w:val="00051610"/>
    <w:rsid w:val="00051F1E"/>
    <w:rsid w:val="000520D8"/>
    <w:rsid w:val="00054FF2"/>
    <w:rsid w:val="0005529A"/>
    <w:rsid w:val="000552F6"/>
    <w:rsid w:val="0005597B"/>
    <w:rsid w:val="00055AE2"/>
    <w:rsid w:val="000576AE"/>
    <w:rsid w:val="000601B2"/>
    <w:rsid w:val="00060BCC"/>
    <w:rsid w:val="00060DFB"/>
    <w:rsid w:val="00062387"/>
    <w:rsid w:val="000625FE"/>
    <w:rsid w:val="00064092"/>
    <w:rsid w:val="00064481"/>
    <w:rsid w:val="00064FE2"/>
    <w:rsid w:val="0006524C"/>
    <w:rsid w:val="000658D3"/>
    <w:rsid w:val="00065EF8"/>
    <w:rsid w:val="00070F4B"/>
    <w:rsid w:val="00071174"/>
    <w:rsid w:val="00072CE9"/>
    <w:rsid w:val="00073D02"/>
    <w:rsid w:val="0007447C"/>
    <w:rsid w:val="00076DEA"/>
    <w:rsid w:val="00076FC6"/>
    <w:rsid w:val="00077F45"/>
    <w:rsid w:val="0008286F"/>
    <w:rsid w:val="00082D3A"/>
    <w:rsid w:val="000834B8"/>
    <w:rsid w:val="0008454E"/>
    <w:rsid w:val="000862D6"/>
    <w:rsid w:val="00086D11"/>
    <w:rsid w:val="000876FF"/>
    <w:rsid w:val="000877B1"/>
    <w:rsid w:val="00087D61"/>
    <w:rsid w:val="0009134D"/>
    <w:rsid w:val="00092819"/>
    <w:rsid w:val="00092FE2"/>
    <w:rsid w:val="000952D6"/>
    <w:rsid w:val="000953FD"/>
    <w:rsid w:val="00095525"/>
    <w:rsid w:val="00096422"/>
    <w:rsid w:val="00097109"/>
    <w:rsid w:val="0009713E"/>
    <w:rsid w:val="00097812"/>
    <w:rsid w:val="000A050A"/>
    <w:rsid w:val="000A0A0E"/>
    <w:rsid w:val="000A0C93"/>
    <w:rsid w:val="000A2193"/>
    <w:rsid w:val="000A224B"/>
    <w:rsid w:val="000A2AEB"/>
    <w:rsid w:val="000A4EE3"/>
    <w:rsid w:val="000A4FA8"/>
    <w:rsid w:val="000A5207"/>
    <w:rsid w:val="000A60E0"/>
    <w:rsid w:val="000A620A"/>
    <w:rsid w:val="000A7536"/>
    <w:rsid w:val="000B049C"/>
    <w:rsid w:val="000B0766"/>
    <w:rsid w:val="000B0D7E"/>
    <w:rsid w:val="000B0E51"/>
    <w:rsid w:val="000B10E2"/>
    <w:rsid w:val="000B1156"/>
    <w:rsid w:val="000B1306"/>
    <w:rsid w:val="000B13C2"/>
    <w:rsid w:val="000B1868"/>
    <w:rsid w:val="000B1B0F"/>
    <w:rsid w:val="000B1B59"/>
    <w:rsid w:val="000B321E"/>
    <w:rsid w:val="000B4D5C"/>
    <w:rsid w:val="000B5687"/>
    <w:rsid w:val="000B69B0"/>
    <w:rsid w:val="000B739F"/>
    <w:rsid w:val="000C3DBF"/>
    <w:rsid w:val="000C50AC"/>
    <w:rsid w:val="000C511D"/>
    <w:rsid w:val="000C523F"/>
    <w:rsid w:val="000C687A"/>
    <w:rsid w:val="000C6DCE"/>
    <w:rsid w:val="000C7D47"/>
    <w:rsid w:val="000D2404"/>
    <w:rsid w:val="000D5C9C"/>
    <w:rsid w:val="000D6CB5"/>
    <w:rsid w:val="000D6D30"/>
    <w:rsid w:val="000D71EE"/>
    <w:rsid w:val="000D778C"/>
    <w:rsid w:val="000D7862"/>
    <w:rsid w:val="000E0353"/>
    <w:rsid w:val="000E0BD0"/>
    <w:rsid w:val="000E0D0F"/>
    <w:rsid w:val="000E1898"/>
    <w:rsid w:val="000E1C26"/>
    <w:rsid w:val="000E2B5A"/>
    <w:rsid w:val="000E372C"/>
    <w:rsid w:val="000E3B1A"/>
    <w:rsid w:val="000E46D3"/>
    <w:rsid w:val="000E5421"/>
    <w:rsid w:val="000E6266"/>
    <w:rsid w:val="000E6B37"/>
    <w:rsid w:val="000E7A1A"/>
    <w:rsid w:val="000F05EF"/>
    <w:rsid w:val="000F0C0D"/>
    <w:rsid w:val="000F0C41"/>
    <w:rsid w:val="000F1811"/>
    <w:rsid w:val="000F2630"/>
    <w:rsid w:val="000F26DB"/>
    <w:rsid w:val="000F33BD"/>
    <w:rsid w:val="000F5D90"/>
    <w:rsid w:val="000F6239"/>
    <w:rsid w:val="000F6DEA"/>
    <w:rsid w:val="000F7701"/>
    <w:rsid w:val="000F7D56"/>
    <w:rsid w:val="000F7F22"/>
    <w:rsid w:val="001002D2"/>
    <w:rsid w:val="001025B3"/>
    <w:rsid w:val="00102AF1"/>
    <w:rsid w:val="00102C76"/>
    <w:rsid w:val="00102F7B"/>
    <w:rsid w:val="0010307F"/>
    <w:rsid w:val="001033C4"/>
    <w:rsid w:val="00104142"/>
    <w:rsid w:val="001048DE"/>
    <w:rsid w:val="00106627"/>
    <w:rsid w:val="001071C8"/>
    <w:rsid w:val="00107BA0"/>
    <w:rsid w:val="0011045A"/>
    <w:rsid w:val="001104F1"/>
    <w:rsid w:val="00111318"/>
    <w:rsid w:val="00111884"/>
    <w:rsid w:val="00114F3B"/>
    <w:rsid w:val="00115FD0"/>
    <w:rsid w:val="00116177"/>
    <w:rsid w:val="001169AC"/>
    <w:rsid w:val="00117A1D"/>
    <w:rsid w:val="001210A4"/>
    <w:rsid w:val="00123C66"/>
    <w:rsid w:val="0012458C"/>
    <w:rsid w:val="001247DE"/>
    <w:rsid w:val="0012657E"/>
    <w:rsid w:val="00126E42"/>
    <w:rsid w:val="0012746D"/>
    <w:rsid w:val="00127602"/>
    <w:rsid w:val="0012783C"/>
    <w:rsid w:val="00132349"/>
    <w:rsid w:val="0013254E"/>
    <w:rsid w:val="00132A5A"/>
    <w:rsid w:val="00133DC4"/>
    <w:rsid w:val="001343C1"/>
    <w:rsid w:val="00135473"/>
    <w:rsid w:val="00135BEB"/>
    <w:rsid w:val="00135FCD"/>
    <w:rsid w:val="001372D3"/>
    <w:rsid w:val="0013774B"/>
    <w:rsid w:val="00137912"/>
    <w:rsid w:val="001404B7"/>
    <w:rsid w:val="00141E4A"/>
    <w:rsid w:val="001438DD"/>
    <w:rsid w:val="0014546A"/>
    <w:rsid w:val="001456E1"/>
    <w:rsid w:val="00146EDA"/>
    <w:rsid w:val="00150105"/>
    <w:rsid w:val="001508BE"/>
    <w:rsid w:val="0015137F"/>
    <w:rsid w:val="00151FB7"/>
    <w:rsid w:val="001522F3"/>
    <w:rsid w:val="00152684"/>
    <w:rsid w:val="001529BC"/>
    <w:rsid w:val="00152E82"/>
    <w:rsid w:val="001552B0"/>
    <w:rsid w:val="00156D7D"/>
    <w:rsid w:val="0015712C"/>
    <w:rsid w:val="00157263"/>
    <w:rsid w:val="00157C5D"/>
    <w:rsid w:val="001602DC"/>
    <w:rsid w:val="00160ACA"/>
    <w:rsid w:val="00163A80"/>
    <w:rsid w:val="00164D54"/>
    <w:rsid w:val="0016776D"/>
    <w:rsid w:val="0017012D"/>
    <w:rsid w:val="001727B7"/>
    <w:rsid w:val="0017375B"/>
    <w:rsid w:val="00173984"/>
    <w:rsid w:val="00173BD8"/>
    <w:rsid w:val="001760A8"/>
    <w:rsid w:val="00177AB7"/>
    <w:rsid w:val="00180CAA"/>
    <w:rsid w:val="00181250"/>
    <w:rsid w:val="001817B1"/>
    <w:rsid w:val="00181928"/>
    <w:rsid w:val="001819E8"/>
    <w:rsid w:val="00181B09"/>
    <w:rsid w:val="0018225B"/>
    <w:rsid w:val="00183796"/>
    <w:rsid w:val="00185AD6"/>
    <w:rsid w:val="00186F24"/>
    <w:rsid w:val="001876F7"/>
    <w:rsid w:val="00190429"/>
    <w:rsid w:val="00190EC0"/>
    <w:rsid w:val="0019114F"/>
    <w:rsid w:val="0019136A"/>
    <w:rsid w:val="0019165F"/>
    <w:rsid w:val="00191CEE"/>
    <w:rsid w:val="00192BB9"/>
    <w:rsid w:val="00192DA5"/>
    <w:rsid w:val="00193813"/>
    <w:rsid w:val="001954AE"/>
    <w:rsid w:val="0019608B"/>
    <w:rsid w:val="0019739D"/>
    <w:rsid w:val="00197EEB"/>
    <w:rsid w:val="001A3C09"/>
    <w:rsid w:val="001A6018"/>
    <w:rsid w:val="001A727A"/>
    <w:rsid w:val="001B035B"/>
    <w:rsid w:val="001B090C"/>
    <w:rsid w:val="001B1388"/>
    <w:rsid w:val="001B1DD8"/>
    <w:rsid w:val="001B24B6"/>
    <w:rsid w:val="001B2834"/>
    <w:rsid w:val="001B49F5"/>
    <w:rsid w:val="001B6F18"/>
    <w:rsid w:val="001C01A1"/>
    <w:rsid w:val="001C088E"/>
    <w:rsid w:val="001C1209"/>
    <w:rsid w:val="001C155A"/>
    <w:rsid w:val="001C1658"/>
    <w:rsid w:val="001C1D1C"/>
    <w:rsid w:val="001C31D4"/>
    <w:rsid w:val="001C447D"/>
    <w:rsid w:val="001C4791"/>
    <w:rsid w:val="001C4EAE"/>
    <w:rsid w:val="001C6090"/>
    <w:rsid w:val="001C609F"/>
    <w:rsid w:val="001C6700"/>
    <w:rsid w:val="001D0B49"/>
    <w:rsid w:val="001D167E"/>
    <w:rsid w:val="001D19D3"/>
    <w:rsid w:val="001D23C8"/>
    <w:rsid w:val="001D4012"/>
    <w:rsid w:val="001D4850"/>
    <w:rsid w:val="001D4B7C"/>
    <w:rsid w:val="001D5037"/>
    <w:rsid w:val="001D50B9"/>
    <w:rsid w:val="001D6279"/>
    <w:rsid w:val="001E0234"/>
    <w:rsid w:val="001E05CB"/>
    <w:rsid w:val="001E14EA"/>
    <w:rsid w:val="001E15D3"/>
    <w:rsid w:val="001E18F6"/>
    <w:rsid w:val="001E1A29"/>
    <w:rsid w:val="001E22CA"/>
    <w:rsid w:val="001E2A7B"/>
    <w:rsid w:val="001E33ED"/>
    <w:rsid w:val="001E3E00"/>
    <w:rsid w:val="001E4CC3"/>
    <w:rsid w:val="001E5F39"/>
    <w:rsid w:val="001E66C0"/>
    <w:rsid w:val="001E6979"/>
    <w:rsid w:val="001E6B33"/>
    <w:rsid w:val="001E6D8B"/>
    <w:rsid w:val="001E7430"/>
    <w:rsid w:val="001F0BA0"/>
    <w:rsid w:val="001F47BB"/>
    <w:rsid w:val="001F4A11"/>
    <w:rsid w:val="001F4B9D"/>
    <w:rsid w:val="001F5597"/>
    <w:rsid w:val="001F5622"/>
    <w:rsid w:val="001F5710"/>
    <w:rsid w:val="001F587C"/>
    <w:rsid w:val="001F666B"/>
    <w:rsid w:val="00200491"/>
    <w:rsid w:val="002010ED"/>
    <w:rsid w:val="002011B5"/>
    <w:rsid w:val="00203D3D"/>
    <w:rsid w:val="00204B65"/>
    <w:rsid w:val="002052E6"/>
    <w:rsid w:val="002057AD"/>
    <w:rsid w:val="00205B9F"/>
    <w:rsid w:val="002105B2"/>
    <w:rsid w:val="00210814"/>
    <w:rsid w:val="00210CB6"/>
    <w:rsid w:val="00211516"/>
    <w:rsid w:val="00211568"/>
    <w:rsid w:val="00212038"/>
    <w:rsid w:val="00212FCD"/>
    <w:rsid w:val="00213288"/>
    <w:rsid w:val="00214D1B"/>
    <w:rsid w:val="00214F4E"/>
    <w:rsid w:val="002150C0"/>
    <w:rsid w:val="00216BAC"/>
    <w:rsid w:val="00221EED"/>
    <w:rsid w:val="0022201B"/>
    <w:rsid w:val="00223B63"/>
    <w:rsid w:val="00223EEB"/>
    <w:rsid w:val="00223FAA"/>
    <w:rsid w:val="0022531C"/>
    <w:rsid w:val="002258C2"/>
    <w:rsid w:val="00226BE1"/>
    <w:rsid w:val="0023097C"/>
    <w:rsid w:val="0023099F"/>
    <w:rsid w:val="00231773"/>
    <w:rsid w:val="0023198A"/>
    <w:rsid w:val="00234040"/>
    <w:rsid w:val="00235D43"/>
    <w:rsid w:val="0023636B"/>
    <w:rsid w:val="00242161"/>
    <w:rsid w:val="00243672"/>
    <w:rsid w:val="00245D8D"/>
    <w:rsid w:val="00247443"/>
    <w:rsid w:val="002477DC"/>
    <w:rsid w:val="00250E23"/>
    <w:rsid w:val="00250F30"/>
    <w:rsid w:val="00250FC7"/>
    <w:rsid w:val="0025255C"/>
    <w:rsid w:val="00252821"/>
    <w:rsid w:val="00252892"/>
    <w:rsid w:val="0025348C"/>
    <w:rsid w:val="00254803"/>
    <w:rsid w:val="002561D7"/>
    <w:rsid w:val="002576CA"/>
    <w:rsid w:val="00260A51"/>
    <w:rsid w:val="00264C37"/>
    <w:rsid w:val="00265651"/>
    <w:rsid w:val="00266BAD"/>
    <w:rsid w:val="00266D9A"/>
    <w:rsid w:val="00267300"/>
    <w:rsid w:val="00270474"/>
    <w:rsid w:val="00270EB4"/>
    <w:rsid w:val="002718C3"/>
    <w:rsid w:val="00273231"/>
    <w:rsid w:val="00273C6C"/>
    <w:rsid w:val="002766DE"/>
    <w:rsid w:val="00277331"/>
    <w:rsid w:val="0027748C"/>
    <w:rsid w:val="0028171F"/>
    <w:rsid w:val="00282413"/>
    <w:rsid w:val="0028244B"/>
    <w:rsid w:val="00283624"/>
    <w:rsid w:val="0028477C"/>
    <w:rsid w:val="00284853"/>
    <w:rsid w:val="0028698C"/>
    <w:rsid w:val="00291AB8"/>
    <w:rsid w:val="00292ABF"/>
    <w:rsid w:val="00292CEE"/>
    <w:rsid w:val="00292D5F"/>
    <w:rsid w:val="00293155"/>
    <w:rsid w:val="002932D9"/>
    <w:rsid w:val="002936ED"/>
    <w:rsid w:val="002942DB"/>
    <w:rsid w:val="00294D61"/>
    <w:rsid w:val="002965A0"/>
    <w:rsid w:val="002A1410"/>
    <w:rsid w:val="002A1B03"/>
    <w:rsid w:val="002A1B07"/>
    <w:rsid w:val="002A1E9C"/>
    <w:rsid w:val="002A2B3A"/>
    <w:rsid w:val="002A43F1"/>
    <w:rsid w:val="002A48F3"/>
    <w:rsid w:val="002A4DF0"/>
    <w:rsid w:val="002A596D"/>
    <w:rsid w:val="002A5DC1"/>
    <w:rsid w:val="002A6306"/>
    <w:rsid w:val="002B0945"/>
    <w:rsid w:val="002B2669"/>
    <w:rsid w:val="002B2788"/>
    <w:rsid w:val="002B4094"/>
    <w:rsid w:val="002B5281"/>
    <w:rsid w:val="002B5D7E"/>
    <w:rsid w:val="002B6966"/>
    <w:rsid w:val="002B77D8"/>
    <w:rsid w:val="002C002F"/>
    <w:rsid w:val="002C12E9"/>
    <w:rsid w:val="002C2441"/>
    <w:rsid w:val="002C325D"/>
    <w:rsid w:val="002C336D"/>
    <w:rsid w:val="002C3FA4"/>
    <w:rsid w:val="002C442B"/>
    <w:rsid w:val="002C5564"/>
    <w:rsid w:val="002C6305"/>
    <w:rsid w:val="002C7541"/>
    <w:rsid w:val="002D009C"/>
    <w:rsid w:val="002D14AF"/>
    <w:rsid w:val="002D2336"/>
    <w:rsid w:val="002D290B"/>
    <w:rsid w:val="002D2A5F"/>
    <w:rsid w:val="002D5E22"/>
    <w:rsid w:val="002D5E87"/>
    <w:rsid w:val="002D66AA"/>
    <w:rsid w:val="002E01FB"/>
    <w:rsid w:val="002E0C95"/>
    <w:rsid w:val="002E20AB"/>
    <w:rsid w:val="002E2A9A"/>
    <w:rsid w:val="002E2F2B"/>
    <w:rsid w:val="002E4D4A"/>
    <w:rsid w:val="002E5565"/>
    <w:rsid w:val="002E55A3"/>
    <w:rsid w:val="002E57CB"/>
    <w:rsid w:val="002E5F6D"/>
    <w:rsid w:val="002E65B7"/>
    <w:rsid w:val="002E764B"/>
    <w:rsid w:val="002E79D1"/>
    <w:rsid w:val="002E7C35"/>
    <w:rsid w:val="002E7D99"/>
    <w:rsid w:val="002E7FE6"/>
    <w:rsid w:val="002F4047"/>
    <w:rsid w:val="002F4BA9"/>
    <w:rsid w:val="002F62CE"/>
    <w:rsid w:val="002F6322"/>
    <w:rsid w:val="002F6591"/>
    <w:rsid w:val="002F6A7D"/>
    <w:rsid w:val="002F6B0E"/>
    <w:rsid w:val="002F6E64"/>
    <w:rsid w:val="002F7D0C"/>
    <w:rsid w:val="003016D1"/>
    <w:rsid w:val="00301912"/>
    <w:rsid w:val="00302083"/>
    <w:rsid w:val="003023C6"/>
    <w:rsid w:val="00302603"/>
    <w:rsid w:val="0030358A"/>
    <w:rsid w:val="003040B7"/>
    <w:rsid w:val="0030656A"/>
    <w:rsid w:val="00307273"/>
    <w:rsid w:val="003117A0"/>
    <w:rsid w:val="00311B48"/>
    <w:rsid w:val="003126FF"/>
    <w:rsid w:val="00312F25"/>
    <w:rsid w:val="00312F6D"/>
    <w:rsid w:val="0031351F"/>
    <w:rsid w:val="0031786E"/>
    <w:rsid w:val="003204D3"/>
    <w:rsid w:val="003214CA"/>
    <w:rsid w:val="003225C5"/>
    <w:rsid w:val="00324379"/>
    <w:rsid w:val="00324A26"/>
    <w:rsid w:val="00324D7F"/>
    <w:rsid w:val="00327D2E"/>
    <w:rsid w:val="00327D5A"/>
    <w:rsid w:val="0033013D"/>
    <w:rsid w:val="00330316"/>
    <w:rsid w:val="00330347"/>
    <w:rsid w:val="00330CEF"/>
    <w:rsid w:val="00330E9A"/>
    <w:rsid w:val="00330FB9"/>
    <w:rsid w:val="003313E7"/>
    <w:rsid w:val="00331ABD"/>
    <w:rsid w:val="00332986"/>
    <w:rsid w:val="003349ED"/>
    <w:rsid w:val="003353BD"/>
    <w:rsid w:val="00335C74"/>
    <w:rsid w:val="00336325"/>
    <w:rsid w:val="003366B4"/>
    <w:rsid w:val="003366CD"/>
    <w:rsid w:val="00336795"/>
    <w:rsid w:val="003374E8"/>
    <w:rsid w:val="00341AFC"/>
    <w:rsid w:val="00342BCC"/>
    <w:rsid w:val="0034364B"/>
    <w:rsid w:val="003469DB"/>
    <w:rsid w:val="00346BB6"/>
    <w:rsid w:val="00347B7F"/>
    <w:rsid w:val="003505F0"/>
    <w:rsid w:val="003519ED"/>
    <w:rsid w:val="0035489E"/>
    <w:rsid w:val="00355D10"/>
    <w:rsid w:val="003569F2"/>
    <w:rsid w:val="00357EDC"/>
    <w:rsid w:val="00360367"/>
    <w:rsid w:val="00360B8C"/>
    <w:rsid w:val="003610DC"/>
    <w:rsid w:val="003617DF"/>
    <w:rsid w:val="00361DC7"/>
    <w:rsid w:val="0036255B"/>
    <w:rsid w:val="00363545"/>
    <w:rsid w:val="00365FA2"/>
    <w:rsid w:val="00370290"/>
    <w:rsid w:val="0037046B"/>
    <w:rsid w:val="00373F5F"/>
    <w:rsid w:val="00377C61"/>
    <w:rsid w:val="00380CEA"/>
    <w:rsid w:val="00382559"/>
    <w:rsid w:val="00382A7F"/>
    <w:rsid w:val="00383598"/>
    <w:rsid w:val="00383BC5"/>
    <w:rsid w:val="003847BF"/>
    <w:rsid w:val="003879D8"/>
    <w:rsid w:val="00390ED7"/>
    <w:rsid w:val="00395827"/>
    <w:rsid w:val="00395DD1"/>
    <w:rsid w:val="00397686"/>
    <w:rsid w:val="003A055E"/>
    <w:rsid w:val="003A0639"/>
    <w:rsid w:val="003A089C"/>
    <w:rsid w:val="003A0AE5"/>
    <w:rsid w:val="003A32F3"/>
    <w:rsid w:val="003A3BF8"/>
    <w:rsid w:val="003A3E64"/>
    <w:rsid w:val="003A40CB"/>
    <w:rsid w:val="003A419F"/>
    <w:rsid w:val="003A46EF"/>
    <w:rsid w:val="003A481E"/>
    <w:rsid w:val="003A4941"/>
    <w:rsid w:val="003A53B0"/>
    <w:rsid w:val="003A7E1A"/>
    <w:rsid w:val="003B04D1"/>
    <w:rsid w:val="003B2DA4"/>
    <w:rsid w:val="003B4D2A"/>
    <w:rsid w:val="003B5197"/>
    <w:rsid w:val="003B691E"/>
    <w:rsid w:val="003B7023"/>
    <w:rsid w:val="003B72EE"/>
    <w:rsid w:val="003B731F"/>
    <w:rsid w:val="003C04FA"/>
    <w:rsid w:val="003C290C"/>
    <w:rsid w:val="003C3084"/>
    <w:rsid w:val="003C4208"/>
    <w:rsid w:val="003C476D"/>
    <w:rsid w:val="003C4829"/>
    <w:rsid w:val="003C4A30"/>
    <w:rsid w:val="003C563B"/>
    <w:rsid w:val="003C5797"/>
    <w:rsid w:val="003C7393"/>
    <w:rsid w:val="003D1B93"/>
    <w:rsid w:val="003D1E15"/>
    <w:rsid w:val="003D25ED"/>
    <w:rsid w:val="003D26C6"/>
    <w:rsid w:val="003D2706"/>
    <w:rsid w:val="003D314B"/>
    <w:rsid w:val="003D3E40"/>
    <w:rsid w:val="003D3F3B"/>
    <w:rsid w:val="003D4DA2"/>
    <w:rsid w:val="003D506C"/>
    <w:rsid w:val="003D5C93"/>
    <w:rsid w:val="003D625C"/>
    <w:rsid w:val="003D6534"/>
    <w:rsid w:val="003D6975"/>
    <w:rsid w:val="003E215C"/>
    <w:rsid w:val="003E25A5"/>
    <w:rsid w:val="003E4A14"/>
    <w:rsid w:val="003E694A"/>
    <w:rsid w:val="003F058B"/>
    <w:rsid w:val="003F0D34"/>
    <w:rsid w:val="003F1110"/>
    <w:rsid w:val="003F321B"/>
    <w:rsid w:val="003F3813"/>
    <w:rsid w:val="003F607A"/>
    <w:rsid w:val="003F69A6"/>
    <w:rsid w:val="003F724B"/>
    <w:rsid w:val="0040174F"/>
    <w:rsid w:val="00401C2C"/>
    <w:rsid w:val="00401F36"/>
    <w:rsid w:val="004034C1"/>
    <w:rsid w:val="00403E3C"/>
    <w:rsid w:val="004046C5"/>
    <w:rsid w:val="00405365"/>
    <w:rsid w:val="00405898"/>
    <w:rsid w:val="00406004"/>
    <w:rsid w:val="00412174"/>
    <w:rsid w:val="004123B3"/>
    <w:rsid w:val="00412866"/>
    <w:rsid w:val="00412C27"/>
    <w:rsid w:val="00413B7E"/>
    <w:rsid w:val="00414096"/>
    <w:rsid w:val="00414CC0"/>
    <w:rsid w:val="004157C4"/>
    <w:rsid w:val="00415CAE"/>
    <w:rsid w:val="00416C74"/>
    <w:rsid w:val="00417A37"/>
    <w:rsid w:val="00417DD7"/>
    <w:rsid w:val="00421037"/>
    <w:rsid w:val="0042116F"/>
    <w:rsid w:val="00422584"/>
    <w:rsid w:val="00424AF8"/>
    <w:rsid w:val="00424B45"/>
    <w:rsid w:val="00425761"/>
    <w:rsid w:val="00427DEF"/>
    <w:rsid w:val="004300BA"/>
    <w:rsid w:val="0043063B"/>
    <w:rsid w:val="00430852"/>
    <w:rsid w:val="0043090D"/>
    <w:rsid w:val="00432108"/>
    <w:rsid w:val="00432B63"/>
    <w:rsid w:val="0043321A"/>
    <w:rsid w:val="0043340C"/>
    <w:rsid w:val="00436297"/>
    <w:rsid w:val="00437C00"/>
    <w:rsid w:val="00437EDC"/>
    <w:rsid w:val="00437F15"/>
    <w:rsid w:val="00440187"/>
    <w:rsid w:val="00440BA8"/>
    <w:rsid w:val="00442F2C"/>
    <w:rsid w:val="004438C7"/>
    <w:rsid w:val="00444DD6"/>
    <w:rsid w:val="00445017"/>
    <w:rsid w:val="0044503A"/>
    <w:rsid w:val="00445364"/>
    <w:rsid w:val="00446393"/>
    <w:rsid w:val="00447040"/>
    <w:rsid w:val="004504B4"/>
    <w:rsid w:val="00450B89"/>
    <w:rsid w:val="0045104B"/>
    <w:rsid w:val="00454115"/>
    <w:rsid w:val="0045422B"/>
    <w:rsid w:val="00454265"/>
    <w:rsid w:val="00454812"/>
    <w:rsid w:val="00455101"/>
    <w:rsid w:val="0045515D"/>
    <w:rsid w:val="00455539"/>
    <w:rsid w:val="00455ACE"/>
    <w:rsid w:val="00455E25"/>
    <w:rsid w:val="004569FD"/>
    <w:rsid w:val="004575BF"/>
    <w:rsid w:val="00457A9F"/>
    <w:rsid w:val="00457ACA"/>
    <w:rsid w:val="00457CC9"/>
    <w:rsid w:val="00461306"/>
    <w:rsid w:val="00461E27"/>
    <w:rsid w:val="00462482"/>
    <w:rsid w:val="00463D9C"/>
    <w:rsid w:val="004658FF"/>
    <w:rsid w:val="00466732"/>
    <w:rsid w:val="0047077C"/>
    <w:rsid w:val="00470A1A"/>
    <w:rsid w:val="00471FE3"/>
    <w:rsid w:val="00474387"/>
    <w:rsid w:val="0047462F"/>
    <w:rsid w:val="00474893"/>
    <w:rsid w:val="004755F1"/>
    <w:rsid w:val="004772EF"/>
    <w:rsid w:val="0048007A"/>
    <w:rsid w:val="004836C8"/>
    <w:rsid w:val="00483B00"/>
    <w:rsid w:val="0048428A"/>
    <w:rsid w:val="004843E7"/>
    <w:rsid w:val="0048475F"/>
    <w:rsid w:val="00484A4A"/>
    <w:rsid w:val="00485836"/>
    <w:rsid w:val="00485FB7"/>
    <w:rsid w:val="00486F48"/>
    <w:rsid w:val="00487A6A"/>
    <w:rsid w:val="00491135"/>
    <w:rsid w:val="004918F7"/>
    <w:rsid w:val="0049271D"/>
    <w:rsid w:val="00494290"/>
    <w:rsid w:val="00495066"/>
    <w:rsid w:val="00496AA5"/>
    <w:rsid w:val="004A1C24"/>
    <w:rsid w:val="004A221F"/>
    <w:rsid w:val="004A26EC"/>
    <w:rsid w:val="004A2D48"/>
    <w:rsid w:val="004A3245"/>
    <w:rsid w:val="004A405E"/>
    <w:rsid w:val="004A4595"/>
    <w:rsid w:val="004A49AC"/>
    <w:rsid w:val="004A752E"/>
    <w:rsid w:val="004A7F26"/>
    <w:rsid w:val="004B0443"/>
    <w:rsid w:val="004B058F"/>
    <w:rsid w:val="004B093E"/>
    <w:rsid w:val="004B0AC9"/>
    <w:rsid w:val="004B233C"/>
    <w:rsid w:val="004B2396"/>
    <w:rsid w:val="004B4023"/>
    <w:rsid w:val="004B4EFC"/>
    <w:rsid w:val="004B72B8"/>
    <w:rsid w:val="004B7D80"/>
    <w:rsid w:val="004C0EF2"/>
    <w:rsid w:val="004C241C"/>
    <w:rsid w:val="004C2980"/>
    <w:rsid w:val="004C5C46"/>
    <w:rsid w:val="004C6F6B"/>
    <w:rsid w:val="004D0660"/>
    <w:rsid w:val="004D0EA5"/>
    <w:rsid w:val="004D2403"/>
    <w:rsid w:val="004D3D7D"/>
    <w:rsid w:val="004D54B2"/>
    <w:rsid w:val="004D5BB8"/>
    <w:rsid w:val="004D724A"/>
    <w:rsid w:val="004D7931"/>
    <w:rsid w:val="004E10DC"/>
    <w:rsid w:val="004E1116"/>
    <w:rsid w:val="004E2C56"/>
    <w:rsid w:val="004E3556"/>
    <w:rsid w:val="004E36BB"/>
    <w:rsid w:val="004E4093"/>
    <w:rsid w:val="004E492B"/>
    <w:rsid w:val="004E5A80"/>
    <w:rsid w:val="004F08A4"/>
    <w:rsid w:val="004F0DE0"/>
    <w:rsid w:val="004F1DF1"/>
    <w:rsid w:val="004F242A"/>
    <w:rsid w:val="004F29DD"/>
    <w:rsid w:val="004F39B8"/>
    <w:rsid w:val="004F5E33"/>
    <w:rsid w:val="004F6870"/>
    <w:rsid w:val="004F6AF1"/>
    <w:rsid w:val="004F7369"/>
    <w:rsid w:val="004F7FD8"/>
    <w:rsid w:val="005001F8"/>
    <w:rsid w:val="00500325"/>
    <w:rsid w:val="00500C4A"/>
    <w:rsid w:val="00500DB2"/>
    <w:rsid w:val="005010DD"/>
    <w:rsid w:val="00501576"/>
    <w:rsid w:val="00501820"/>
    <w:rsid w:val="005026BE"/>
    <w:rsid w:val="005028A1"/>
    <w:rsid w:val="00502DC0"/>
    <w:rsid w:val="00503557"/>
    <w:rsid w:val="00503B33"/>
    <w:rsid w:val="00503B8B"/>
    <w:rsid w:val="0050428F"/>
    <w:rsid w:val="005045E1"/>
    <w:rsid w:val="00506451"/>
    <w:rsid w:val="00506958"/>
    <w:rsid w:val="0050730D"/>
    <w:rsid w:val="00507A4F"/>
    <w:rsid w:val="0051075A"/>
    <w:rsid w:val="005115C7"/>
    <w:rsid w:val="00511CF0"/>
    <w:rsid w:val="00511D1C"/>
    <w:rsid w:val="00511E9C"/>
    <w:rsid w:val="00512E8D"/>
    <w:rsid w:val="005136D4"/>
    <w:rsid w:val="00514E6F"/>
    <w:rsid w:val="00515056"/>
    <w:rsid w:val="005157CA"/>
    <w:rsid w:val="00516C35"/>
    <w:rsid w:val="00520920"/>
    <w:rsid w:val="005216A3"/>
    <w:rsid w:val="00521BF8"/>
    <w:rsid w:val="00522EF6"/>
    <w:rsid w:val="00523CA8"/>
    <w:rsid w:val="0052522B"/>
    <w:rsid w:val="00525C66"/>
    <w:rsid w:val="00525D77"/>
    <w:rsid w:val="00527AE3"/>
    <w:rsid w:val="00527FCA"/>
    <w:rsid w:val="005300FE"/>
    <w:rsid w:val="005304D4"/>
    <w:rsid w:val="005311A9"/>
    <w:rsid w:val="005319F4"/>
    <w:rsid w:val="00531A5D"/>
    <w:rsid w:val="005334B6"/>
    <w:rsid w:val="005354ED"/>
    <w:rsid w:val="00535D78"/>
    <w:rsid w:val="00535F80"/>
    <w:rsid w:val="00536620"/>
    <w:rsid w:val="00536BAD"/>
    <w:rsid w:val="00537806"/>
    <w:rsid w:val="00537CA8"/>
    <w:rsid w:val="005403CD"/>
    <w:rsid w:val="00540A28"/>
    <w:rsid w:val="00541A92"/>
    <w:rsid w:val="00541C97"/>
    <w:rsid w:val="0054208A"/>
    <w:rsid w:val="005453B8"/>
    <w:rsid w:val="0054583A"/>
    <w:rsid w:val="00545AAF"/>
    <w:rsid w:val="00545BF5"/>
    <w:rsid w:val="00545F16"/>
    <w:rsid w:val="00547C52"/>
    <w:rsid w:val="005507B9"/>
    <w:rsid w:val="0055088F"/>
    <w:rsid w:val="00550ABE"/>
    <w:rsid w:val="00551C70"/>
    <w:rsid w:val="00551E76"/>
    <w:rsid w:val="005525ED"/>
    <w:rsid w:val="00553074"/>
    <w:rsid w:val="0055433D"/>
    <w:rsid w:val="00554D7D"/>
    <w:rsid w:val="00555EE8"/>
    <w:rsid w:val="00556746"/>
    <w:rsid w:val="0055674D"/>
    <w:rsid w:val="00556905"/>
    <w:rsid w:val="00556EC7"/>
    <w:rsid w:val="00557A56"/>
    <w:rsid w:val="00560FF3"/>
    <w:rsid w:val="0056101E"/>
    <w:rsid w:val="0056102F"/>
    <w:rsid w:val="0056111D"/>
    <w:rsid w:val="00561574"/>
    <w:rsid w:val="005620AD"/>
    <w:rsid w:val="0056406D"/>
    <w:rsid w:val="0056562F"/>
    <w:rsid w:val="00565E8F"/>
    <w:rsid w:val="00567385"/>
    <w:rsid w:val="00573C17"/>
    <w:rsid w:val="0057541C"/>
    <w:rsid w:val="00576AAD"/>
    <w:rsid w:val="005772BE"/>
    <w:rsid w:val="00580062"/>
    <w:rsid w:val="00580BE6"/>
    <w:rsid w:val="0058134D"/>
    <w:rsid w:val="00583165"/>
    <w:rsid w:val="005857A6"/>
    <w:rsid w:val="00585C65"/>
    <w:rsid w:val="0058621A"/>
    <w:rsid w:val="0058643A"/>
    <w:rsid w:val="00591366"/>
    <w:rsid w:val="0059214C"/>
    <w:rsid w:val="0059226E"/>
    <w:rsid w:val="00592639"/>
    <w:rsid w:val="00592FFA"/>
    <w:rsid w:val="00593318"/>
    <w:rsid w:val="0059422E"/>
    <w:rsid w:val="00594D1B"/>
    <w:rsid w:val="005954A4"/>
    <w:rsid w:val="0059729C"/>
    <w:rsid w:val="00597630"/>
    <w:rsid w:val="005977B5"/>
    <w:rsid w:val="00597AF5"/>
    <w:rsid w:val="005A097C"/>
    <w:rsid w:val="005A0F07"/>
    <w:rsid w:val="005A264B"/>
    <w:rsid w:val="005A2CAE"/>
    <w:rsid w:val="005A38D5"/>
    <w:rsid w:val="005A4585"/>
    <w:rsid w:val="005A4719"/>
    <w:rsid w:val="005A51D8"/>
    <w:rsid w:val="005A6051"/>
    <w:rsid w:val="005A7262"/>
    <w:rsid w:val="005A7945"/>
    <w:rsid w:val="005B1170"/>
    <w:rsid w:val="005B12AF"/>
    <w:rsid w:val="005B1318"/>
    <w:rsid w:val="005B1381"/>
    <w:rsid w:val="005B1D2C"/>
    <w:rsid w:val="005B4035"/>
    <w:rsid w:val="005B45DF"/>
    <w:rsid w:val="005B47BC"/>
    <w:rsid w:val="005B56EA"/>
    <w:rsid w:val="005B6E77"/>
    <w:rsid w:val="005B781A"/>
    <w:rsid w:val="005B7A8D"/>
    <w:rsid w:val="005B7B40"/>
    <w:rsid w:val="005C0C5D"/>
    <w:rsid w:val="005C0D43"/>
    <w:rsid w:val="005C1B47"/>
    <w:rsid w:val="005C1FD4"/>
    <w:rsid w:val="005C243F"/>
    <w:rsid w:val="005C2F7B"/>
    <w:rsid w:val="005C388D"/>
    <w:rsid w:val="005C6F69"/>
    <w:rsid w:val="005D06D1"/>
    <w:rsid w:val="005D1360"/>
    <w:rsid w:val="005D20A4"/>
    <w:rsid w:val="005D264A"/>
    <w:rsid w:val="005D2DEC"/>
    <w:rsid w:val="005D2F4B"/>
    <w:rsid w:val="005D41B4"/>
    <w:rsid w:val="005D4B33"/>
    <w:rsid w:val="005D53AA"/>
    <w:rsid w:val="005D740A"/>
    <w:rsid w:val="005E0866"/>
    <w:rsid w:val="005E0A30"/>
    <w:rsid w:val="005E0FBC"/>
    <w:rsid w:val="005E1089"/>
    <w:rsid w:val="005E3787"/>
    <w:rsid w:val="005E3EEC"/>
    <w:rsid w:val="005E4265"/>
    <w:rsid w:val="005E7482"/>
    <w:rsid w:val="005F1C12"/>
    <w:rsid w:val="005F3E7D"/>
    <w:rsid w:val="005F4A9C"/>
    <w:rsid w:val="005F54A9"/>
    <w:rsid w:val="005F5E71"/>
    <w:rsid w:val="005F625A"/>
    <w:rsid w:val="005F6B1F"/>
    <w:rsid w:val="005F77ED"/>
    <w:rsid w:val="005F7EF7"/>
    <w:rsid w:val="006008C1"/>
    <w:rsid w:val="00600B00"/>
    <w:rsid w:val="006019C6"/>
    <w:rsid w:val="00602997"/>
    <w:rsid w:val="00602A24"/>
    <w:rsid w:val="00602E38"/>
    <w:rsid w:val="00603973"/>
    <w:rsid w:val="00603C19"/>
    <w:rsid w:val="00604DF7"/>
    <w:rsid w:val="0060518A"/>
    <w:rsid w:val="00606652"/>
    <w:rsid w:val="006071D9"/>
    <w:rsid w:val="0060740A"/>
    <w:rsid w:val="00607873"/>
    <w:rsid w:val="00610191"/>
    <w:rsid w:val="00610790"/>
    <w:rsid w:val="006110ED"/>
    <w:rsid w:val="00611E49"/>
    <w:rsid w:val="00613C4D"/>
    <w:rsid w:val="00614128"/>
    <w:rsid w:val="00614C30"/>
    <w:rsid w:val="00614D10"/>
    <w:rsid w:val="0061502D"/>
    <w:rsid w:val="00616AEC"/>
    <w:rsid w:val="006172C9"/>
    <w:rsid w:val="00617AFA"/>
    <w:rsid w:val="00620088"/>
    <w:rsid w:val="00620EF0"/>
    <w:rsid w:val="006243C9"/>
    <w:rsid w:val="006244D5"/>
    <w:rsid w:val="0062738D"/>
    <w:rsid w:val="0063004A"/>
    <w:rsid w:val="0063178E"/>
    <w:rsid w:val="00632413"/>
    <w:rsid w:val="006335DA"/>
    <w:rsid w:val="00633865"/>
    <w:rsid w:val="006353D3"/>
    <w:rsid w:val="00635899"/>
    <w:rsid w:val="00635EDE"/>
    <w:rsid w:val="006361DA"/>
    <w:rsid w:val="006364D1"/>
    <w:rsid w:val="00636959"/>
    <w:rsid w:val="00637060"/>
    <w:rsid w:val="006372F4"/>
    <w:rsid w:val="00637974"/>
    <w:rsid w:val="00637C59"/>
    <w:rsid w:val="0064221A"/>
    <w:rsid w:val="00642A48"/>
    <w:rsid w:val="0064474E"/>
    <w:rsid w:val="00644BB1"/>
    <w:rsid w:val="00645821"/>
    <w:rsid w:val="00645D10"/>
    <w:rsid w:val="00646A75"/>
    <w:rsid w:val="00647DB2"/>
    <w:rsid w:val="006502A3"/>
    <w:rsid w:val="00651CDD"/>
    <w:rsid w:val="0065239C"/>
    <w:rsid w:val="0065239D"/>
    <w:rsid w:val="006525D2"/>
    <w:rsid w:val="006541E1"/>
    <w:rsid w:val="006547EB"/>
    <w:rsid w:val="00654F01"/>
    <w:rsid w:val="006558EE"/>
    <w:rsid w:val="00655FD0"/>
    <w:rsid w:val="00656210"/>
    <w:rsid w:val="00656D32"/>
    <w:rsid w:val="006635E6"/>
    <w:rsid w:val="00663B23"/>
    <w:rsid w:val="00663B8F"/>
    <w:rsid w:val="006646BB"/>
    <w:rsid w:val="0066492E"/>
    <w:rsid w:val="00665476"/>
    <w:rsid w:val="006658F7"/>
    <w:rsid w:val="00665FC7"/>
    <w:rsid w:val="006663C8"/>
    <w:rsid w:val="0066670F"/>
    <w:rsid w:val="0066679B"/>
    <w:rsid w:val="006669EE"/>
    <w:rsid w:val="00666EC5"/>
    <w:rsid w:val="0066755A"/>
    <w:rsid w:val="0067006C"/>
    <w:rsid w:val="00672703"/>
    <w:rsid w:val="00672CCE"/>
    <w:rsid w:val="00673D51"/>
    <w:rsid w:val="0067562E"/>
    <w:rsid w:val="00675A55"/>
    <w:rsid w:val="00675EEC"/>
    <w:rsid w:val="0067622E"/>
    <w:rsid w:val="00677C06"/>
    <w:rsid w:val="006807EC"/>
    <w:rsid w:val="00680B6B"/>
    <w:rsid w:val="006819FD"/>
    <w:rsid w:val="0068312B"/>
    <w:rsid w:val="006840D1"/>
    <w:rsid w:val="00684199"/>
    <w:rsid w:val="00685815"/>
    <w:rsid w:val="00687ADE"/>
    <w:rsid w:val="00687F21"/>
    <w:rsid w:val="00690E28"/>
    <w:rsid w:val="006923FC"/>
    <w:rsid w:val="006940C3"/>
    <w:rsid w:val="00694403"/>
    <w:rsid w:val="0069457D"/>
    <w:rsid w:val="00694E2F"/>
    <w:rsid w:val="0069529C"/>
    <w:rsid w:val="00695CB3"/>
    <w:rsid w:val="00696608"/>
    <w:rsid w:val="00696C28"/>
    <w:rsid w:val="00697D94"/>
    <w:rsid w:val="006A03E2"/>
    <w:rsid w:val="006A0734"/>
    <w:rsid w:val="006A079C"/>
    <w:rsid w:val="006A1BA0"/>
    <w:rsid w:val="006A2C5D"/>
    <w:rsid w:val="006A388C"/>
    <w:rsid w:val="006A575D"/>
    <w:rsid w:val="006A6249"/>
    <w:rsid w:val="006A65EE"/>
    <w:rsid w:val="006A68D9"/>
    <w:rsid w:val="006A6EA7"/>
    <w:rsid w:val="006B11F6"/>
    <w:rsid w:val="006B1AC1"/>
    <w:rsid w:val="006B24D1"/>
    <w:rsid w:val="006B3F48"/>
    <w:rsid w:val="006B7678"/>
    <w:rsid w:val="006B7E5B"/>
    <w:rsid w:val="006C0418"/>
    <w:rsid w:val="006C0B51"/>
    <w:rsid w:val="006C0C20"/>
    <w:rsid w:val="006C0E81"/>
    <w:rsid w:val="006C1582"/>
    <w:rsid w:val="006C2F11"/>
    <w:rsid w:val="006C388E"/>
    <w:rsid w:val="006C4073"/>
    <w:rsid w:val="006C72E0"/>
    <w:rsid w:val="006C7524"/>
    <w:rsid w:val="006D0995"/>
    <w:rsid w:val="006D1216"/>
    <w:rsid w:val="006D128E"/>
    <w:rsid w:val="006D246A"/>
    <w:rsid w:val="006D2D8A"/>
    <w:rsid w:val="006D3751"/>
    <w:rsid w:val="006D50F2"/>
    <w:rsid w:val="006D65F5"/>
    <w:rsid w:val="006E11AA"/>
    <w:rsid w:val="006E3360"/>
    <w:rsid w:val="006E4054"/>
    <w:rsid w:val="006E43E4"/>
    <w:rsid w:val="006E46A0"/>
    <w:rsid w:val="006E6081"/>
    <w:rsid w:val="006E7111"/>
    <w:rsid w:val="006E72C3"/>
    <w:rsid w:val="006F089E"/>
    <w:rsid w:val="006F09A8"/>
    <w:rsid w:val="006F0C9D"/>
    <w:rsid w:val="006F1FBD"/>
    <w:rsid w:val="006F2F67"/>
    <w:rsid w:val="006F2F6E"/>
    <w:rsid w:val="006F4368"/>
    <w:rsid w:val="006F51C5"/>
    <w:rsid w:val="006F614F"/>
    <w:rsid w:val="006F6303"/>
    <w:rsid w:val="006F6C73"/>
    <w:rsid w:val="006F7968"/>
    <w:rsid w:val="007000AF"/>
    <w:rsid w:val="0070281F"/>
    <w:rsid w:val="00702C9A"/>
    <w:rsid w:val="0070335E"/>
    <w:rsid w:val="00703735"/>
    <w:rsid w:val="00704BDD"/>
    <w:rsid w:val="00704E5C"/>
    <w:rsid w:val="00705390"/>
    <w:rsid w:val="00705AFD"/>
    <w:rsid w:val="0070692B"/>
    <w:rsid w:val="00710280"/>
    <w:rsid w:val="007125E4"/>
    <w:rsid w:val="00712A57"/>
    <w:rsid w:val="007135E1"/>
    <w:rsid w:val="007138E9"/>
    <w:rsid w:val="00713D39"/>
    <w:rsid w:val="007151E9"/>
    <w:rsid w:val="00716072"/>
    <w:rsid w:val="00716AAB"/>
    <w:rsid w:val="0071749D"/>
    <w:rsid w:val="007174D2"/>
    <w:rsid w:val="0071763F"/>
    <w:rsid w:val="00720802"/>
    <w:rsid w:val="007208F0"/>
    <w:rsid w:val="00720BA1"/>
    <w:rsid w:val="007210AB"/>
    <w:rsid w:val="0072248E"/>
    <w:rsid w:val="00723647"/>
    <w:rsid w:val="0072383D"/>
    <w:rsid w:val="007245D4"/>
    <w:rsid w:val="007252C6"/>
    <w:rsid w:val="00726281"/>
    <w:rsid w:val="00726496"/>
    <w:rsid w:val="00727307"/>
    <w:rsid w:val="00727340"/>
    <w:rsid w:val="0073020B"/>
    <w:rsid w:val="0073037E"/>
    <w:rsid w:val="007316F3"/>
    <w:rsid w:val="0073232D"/>
    <w:rsid w:val="00732BCF"/>
    <w:rsid w:val="00734158"/>
    <w:rsid w:val="00734266"/>
    <w:rsid w:val="007350CD"/>
    <w:rsid w:val="007352CD"/>
    <w:rsid w:val="007353C1"/>
    <w:rsid w:val="00735885"/>
    <w:rsid w:val="00737844"/>
    <w:rsid w:val="00740535"/>
    <w:rsid w:val="00740F3B"/>
    <w:rsid w:val="00743446"/>
    <w:rsid w:val="00743EA1"/>
    <w:rsid w:val="00744BBD"/>
    <w:rsid w:val="00745E83"/>
    <w:rsid w:val="00745F90"/>
    <w:rsid w:val="00747019"/>
    <w:rsid w:val="007473EA"/>
    <w:rsid w:val="00747CF4"/>
    <w:rsid w:val="00750650"/>
    <w:rsid w:val="007511B7"/>
    <w:rsid w:val="00753CCE"/>
    <w:rsid w:val="00753E86"/>
    <w:rsid w:val="007542E2"/>
    <w:rsid w:val="00756CAA"/>
    <w:rsid w:val="00756EBB"/>
    <w:rsid w:val="007574F9"/>
    <w:rsid w:val="00757CE7"/>
    <w:rsid w:val="00760A4D"/>
    <w:rsid w:val="00765522"/>
    <w:rsid w:val="00766138"/>
    <w:rsid w:val="007672BD"/>
    <w:rsid w:val="00767692"/>
    <w:rsid w:val="007714B7"/>
    <w:rsid w:val="00772BD3"/>
    <w:rsid w:val="007730EE"/>
    <w:rsid w:val="00773613"/>
    <w:rsid w:val="00775482"/>
    <w:rsid w:val="007819FF"/>
    <w:rsid w:val="00781D20"/>
    <w:rsid w:val="0078263F"/>
    <w:rsid w:val="00782796"/>
    <w:rsid w:val="007828D5"/>
    <w:rsid w:val="00782BF6"/>
    <w:rsid w:val="00783B6D"/>
    <w:rsid w:val="00784648"/>
    <w:rsid w:val="007847B9"/>
    <w:rsid w:val="00784D1A"/>
    <w:rsid w:val="00784D36"/>
    <w:rsid w:val="00785EB4"/>
    <w:rsid w:val="00786B10"/>
    <w:rsid w:val="0078778A"/>
    <w:rsid w:val="007904D0"/>
    <w:rsid w:val="00791618"/>
    <w:rsid w:val="007918EE"/>
    <w:rsid w:val="00791DA1"/>
    <w:rsid w:val="00792444"/>
    <w:rsid w:val="00794E94"/>
    <w:rsid w:val="0079601D"/>
    <w:rsid w:val="007964B3"/>
    <w:rsid w:val="007969A8"/>
    <w:rsid w:val="0079740D"/>
    <w:rsid w:val="007978E0"/>
    <w:rsid w:val="0079793D"/>
    <w:rsid w:val="007A1319"/>
    <w:rsid w:val="007A1415"/>
    <w:rsid w:val="007A1C04"/>
    <w:rsid w:val="007A2614"/>
    <w:rsid w:val="007A3606"/>
    <w:rsid w:val="007A4617"/>
    <w:rsid w:val="007A54B7"/>
    <w:rsid w:val="007A5AA5"/>
    <w:rsid w:val="007A5B55"/>
    <w:rsid w:val="007A5E84"/>
    <w:rsid w:val="007B018A"/>
    <w:rsid w:val="007B20D5"/>
    <w:rsid w:val="007B2BE4"/>
    <w:rsid w:val="007B2D58"/>
    <w:rsid w:val="007B348E"/>
    <w:rsid w:val="007B447C"/>
    <w:rsid w:val="007B529E"/>
    <w:rsid w:val="007B5902"/>
    <w:rsid w:val="007B69CE"/>
    <w:rsid w:val="007C084C"/>
    <w:rsid w:val="007C08C1"/>
    <w:rsid w:val="007C091C"/>
    <w:rsid w:val="007C0C1C"/>
    <w:rsid w:val="007C2D36"/>
    <w:rsid w:val="007C318E"/>
    <w:rsid w:val="007C5127"/>
    <w:rsid w:val="007C58CE"/>
    <w:rsid w:val="007C5EE9"/>
    <w:rsid w:val="007C7E78"/>
    <w:rsid w:val="007C7EC1"/>
    <w:rsid w:val="007D00F6"/>
    <w:rsid w:val="007D0973"/>
    <w:rsid w:val="007D0CD3"/>
    <w:rsid w:val="007D2668"/>
    <w:rsid w:val="007D3DB6"/>
    <w:rsid w:val="007D45E6"/>
    <w:rsid w:val="007D488F"/>
    <w:rsid w:val="007D53F6"/>
    <w:rsid w:val="007D552E"/>
    <w:rsid w:val="007D62E1"/>
    <w:rsid w:val="007D7515"/>
    <w:rsid w:val="007E0070"/>
    <w:rsid w:val="007E10BE"/>
    <w:rsid w:val="007E18C6"/>
    <w:rsid w:val="007E3006"/>
    <w:rsid w:val="007E37F4"/>
    <w:rsid w:val="007E4646"/>
    <w:rsid w:val="007E4BC9"/>
    <w:rsid w:val="007E4EC1"/>
    <w:rsid w:val="007E506E"/>
    <w:rsid w:val="007E5722"/>
    <w:rsid w:val="007E6363"/>
    <w:rsid w:val="007E637B"/>
    <w:rsid w:val="007E726B"/>
    <w:rsid w:val="007F131D"/>
    <w:rsid w:val="007F1352"/>
    <w:rsid w:val="007F1D7A"/>
    <w:rsid w:val="007F1ECC"/>
    <w:rsid w:val="007F2D35"/>
    <w:rsid w:val="007F2D94"/>
    <w:rsid w:val="007F436D"/>
    <w:rsid w:val="007F446E"/>
    <w:rsid w:val="007F550E"/>
    <w:rsid w:val="007F6239"/>
    <w:rsid w:val="007F6E4C"/>
    <w:rsid w:val="007F72BA"/>
    <w:rsid w:val="008009E2"/>
    <w:rsid w:val="00800BA9"/>
    <w:rsid w:val="00801A79"/>
    <w:rsid w:val="00801F39"/>
    <w:rsid w:val="00802A0C"/>
    <w:rsid w:val="00803655"/>
    <w:rsid w:val="00803E07"/>
    <w:rsid w:val="0080419E"/>
    <w:rsid w:val="00804329"/>
    <w:rsid w:val="0080576A"/>
    <w:rsid w:val="00806077"/>
    <w:rsid w:val="008061C0"/>
    <w:rsid w:val="00807015"/>
    <w:rsid w:val="00807B2C"/>
    <w:rsid w:val="00807B40"/>
    <w:rsid w:val="00811DCE"/>
    <w:rsid w:val="0081327A"/>
    <w:rsid w:val="008160DF"/>
    <w:rsid w:val="008200AE"/>
    <w:rsid w:val="00820BE4"/>
    <w:rsid w:val="00823585"/>
    <w:rsid w:val="0082431E"/>
    <w:rsid w:val="00824E65"/>
    <w:rsid w:val="00824E6A"/>
    <w:rsid w:val="00826578"/>
    <w:rsid w:val="00827FB8"/>
    <w:rsid w:val="00830194"/>
    <w:rsid w:val="0083119B"/>
    <w:rsid w:val="008362FE"/>
    <w:rsid w:val="00836E71"/>
    <w:rsid w:val="0084119B"/>
    <w:rsid w:val="008416BE"/>
    <w:rsid w:val="008416E4"/>
    <w:rsid w:val="00841A8E"/>
    <w:rsid w:val="00842A1C"/>
    <w:rsid w:val="0084340E"/>
    <w:rsid w:val="00843FCF"/>
    <w:rsid w:val="0084477F"/>
    <w:rsid w:val="00844C70"/>
    <w:rsid w:val="008451A9"/>
    <w:rsid w:val="008451F6"/>
    <w:rsid w:val="00845BF6"/>
    <w:rsid w:val="00845CF8"/>
    <w:rsid w:val="00846C67"/>
    <w:rsid w:val="008513F1"/>
    <w:rsid w:val="00852C0F"/>
    <w:rsid w:val="00853D7C"/>
    <w:rsid w:val="0085435B"/>
    <w:rsid w:val="00854545"/>
    <w:rsid w:val="008548A5"/>
    <w:rsid w:val="008576D0"/>
    <w:rsid w:val="0086068C"/>
    <w:rsid w:val="00861F50"/>
    <w:rsid w:val="00862544"/>
    <w:rsid w:val="0086314F"/>
    <w:rsid w:val="0086380C"/>
    <w:rsid w:val="00864496"/>
    <w:rsid w:val="00864594"/>
    <w:rsid w:val="00864D6B"/>
    <w:rsid w:val="00864EAD"/>
    <w:rsid w:val="00867E13"/>
    <w:rsid w:val="0087014A"/>
    <w:rsid w:val="008708C0"/>
    <w:rsid w:val="00870ED3"/>
    <w:rsid w:val="00870F7F"/>
    <w:rsid w:val="0087134A"/>
    <w:rsid w:val="008727E8"/>
    <w:rsid w:val="00873260"/>
    <w:rsid w:val="0087327E"/>
    <w:rsid w:val="0087455F"/>
    <w:rsid w:val="0087484F"/>
    <w:rsid w:val="00875E04"/>
    <w:rsid w:val="008771EA"/>
    <w:rsid w:val="00877DCC"/>
    <w:rsid w:val="008806C0"/>
    <w:rsid w:val="00880A85"/>
    <w:rsid w:val="00880FB3"/>
    <w:rsid w:val="008828AB"/>
    <w:rsid w:val="00883A93"/>
    <w:rsid w:val="00885EEB"/>
    <w:rsid w:val="00886FA3"/>
    <w:rsid w:val="00892F31"/>
    <w:rsid w:val="008933FC"/>
    <w:rsid w:val="00893C10"/>
    <w:rsid w:val="00893E6A"/>
    <w:rsid w:val="00894978"/>
    <w:rsid w:val="00894AE5"/>
    <w:rsid w:val="008960C8"/>
    <w:rsid w:val="008962B1"/>
    <w:rsid w:val="00897263"/>
    <w:rsid w:val="008972B5"/>
    <w:rsid w:val="008A15F6"/>
    <w:rsid w:val="008A2626"/>
    <w:rsid w:val="008A404D"/>
    <w:rsid w:val="008A4C09"/>
    <w:rsid w:val="008A510B"/>
    <w:rsid w:val="008A5FF0"/>
    <w:rsid w:val="008A6F8B"/>
    <w:rsid w:val="008B14DF"/>
    <w:rsid w:val="008B364F"/>
    <w:rsid w:val="008B47B1"/>
    <w:rsid w:val="008B559E"/>
    <w:rsid w:val="008B5B8C"/>
    <w:rsid w:val="008B6D31"/>
    <w:rsid w:val="008B7258"/>
    <w:rsid w:val="008C01B1"/>
    <w:rsid w:val="008C27A0"/>
    <w:rsid w:val="008C2A5D"/>
    <w:rsid w:val="008C3197"/>
    <w:rsid w:val="008C3B8A"/>
    <w:rsid w:val="008C643E"/>
    <w:rsid w:val="008C764D"/>
    <w:rsid w:val="008D1936"/>
    <w:rsid w:val="008D3B5B"/>
    <w:rsid w:val="008D3E3E"/>
    <w:rsid w:val="008D449F"/>
    <w:rsid w:val="008D4E93"/>
    <w:rsid w:val="008D5BEB"/>
    <w:rsid w:val="008D675D"/>
    <w:rsid w:val="008D768D"/>
    <w:rsid w:val="008E159D"/>
    <w:rsid w:val="008E2F50"/>
    <w:rsid w:val="008E4AD3"/>
    <w:rsid w:val="008E5039"/>
    <w:rsid w:val="008E5F93"/>
    <w:rsid w:val="008F0A58"/>
    <w:rsid w:val="008F1358"/>
    <w:rsid w:val="008F14B7"/>
    <w:rsid w:val="008F20BC"/>
    <w:rsid w:val="008F232D"/>
    <w:rsid w:val="008F3428"/>
    <w:rsid w:val="008F3B11"/>
    <w:rsid w:val="008F4F1F"/>
    <w:rsid w:val="008F5805"/>
    <w:rsid w:val="008F5BBA"/>
    <w:rsid w:val="008F5EC4"/>
    <w:rsid w:val="008F6E1D"/>
    <w:rsid w:val="008F7A25"/>
    <w:rsid w:val="00900B7C"/>
    <w:rsid w:val="00901258"/>
    <w:rsid w:val="00901989"/>
    <w:rsid w:val="00902EE3"/>
    <w:rsid w:val="00903D3B"/>
    <w:rsid w:val="009040DF"/>
    <w:rsid w:val="00904574"/>
    <w:rsid w:val="009046C6"/>
    <w:rsid w:val="00905FED"/>
    <w:rsid w:val="009069E2"/>
    <w:rsid w:val="00906C53"/>
    <w:rsid w:val="00907961"/>
    <w:rsid w:val="00907A73"/>
    <w:rsid w:val="00907B2C"/>
    <w:rsid w:val="00907EAE"/>
    <w:rsid w:val="009108A6"/>
    <w:rsid w:val="00910B44"/>
    <w:rsid w:val="00911120"/>
    <w:rsid w:val="009118D8"/>
    <w:rsid w:val="00912E9B"/>
    <w:rsid w:val="00913492"/>
    <w:rsid w:val="00913C28"/>
    <w:rsid w:val="00915088"/>
    <w:rsid w:val="00920DAE"/>
    <w:rsid w:val="00921015"/>
    <w:rsid w:val="00921F1E"/>
    <w:rsid w:val="0092245C"/>
    <w:rsid w:val="00922B35"/>
    <w:rsid w:val="00923070"/>
    <w:rsid w:val="0092509E"/>
    <w:rsid w:val="00926899"/>
    <w:rsid w:val="0093004D"/>
    <w:rsid w:val="0093167E"/>
    <w:rsid w:val="00932520"/>
    <w:rsid w:val="009330B0"/>
    <w:rsid w:val="0093426B"/>
    <w:rsid w:val="00935050"/>
    <w:rsid w:val="009356EF"/>
    <w:rsid w:val="00935F05"/>
    <w:rsid w:val="009369AC"/>
    <w:rsid w:val="009418CC"/>
    <w:rsid w:val="00941A3E"/>
    <w:rsid w:val="00941B93"/>
    <w:rsid w:val="00942388"/>
    <w:rsid w:val="009424E5"/>
    <w:rsid w:val="009429F4"/>
    <w:rsid w:val="00942E26"/>
    <w:rsid w:val="00945C40"/>
    <w:rsid w:val="009465F3"/>
    <w:rsid w:val="00947246"/>
    <w:rsid w:val="00950289"/>
    <w:rsid w:val="00950534"/>
    <w:rsid w:val="009509D0"/>
    <w:rsid w:val="009517C3"/>
    <w:rsid w:val="009518E4"/>
    <w:rsid w:val="00951C92"/>
    <w:rsid w:val="00952549"/>
    <w:rsid w:val="00953700"/>
    <w:rsid w:val="00953DCA"/>
    <w:rsid w:val="00955841"/>
    <w:rsid w:val="00956162"/>
    <w:rsid w:val="0095760A"/>
    <w:rsid w:val="00957FEE"/>
    <w:rsid w:val="00960414"/>
    <w:rsid w:val="0096079E"/>
    <w:rsid w:val="00960C58"/>
    <w:rsid w:val="00962F9F"/>
    <w:rsid w:val="00963193"/>
    <w:rsid w:val="00964BE7"/>
    <w:rsid w:val="00966B3E"/>
    <w:rsid w:val="00966BC0"/>
    <w:rsid w:val="00967005"/>
    <w:rsid w:val="00972865"/>
    <w:rsid w:val="00973207"/>
    <w:rsid w:val="0097379A"/>
    <w:rsid w:val="00974002"/>
    <w:rsid w:val="00974211"/>
    <w:rsid w:val="0097454F"/>
    <w:rsid w:val="00975AD6"/>
    <w:rsid w:val="00975BB2"/>
    <w:rsid w:val="00976676"/>
    <w:rsid w:val="00976BDD"/>
    <w:rsid w:val="00976D16"/>
    <w:rsid w:val="00976D48"/>
    <w:rsid w:val="009775AB"/>
    <w:rsid w:val="0097795B"/>
    <w:rsid w:val="00977DC9"/>
    <w:rsid w:val="00980F58"/>
    <w:rsid w:val="0098265A"/>
    <w:rsid w:val="009847CC"/>
    <w:rsid w:val="00984CA4"/>
    <w:rsid w:val="009912FC"/>
    <w:rsid w:val="009914C3"/>
    <w:rsid w:val="009915A2"/>
    <w:rsid w:val="00992373"/>
    <w:rsid w:val="009927FC"/>
    <w:rsid w:val="00992B64"/>
    <w:rsid w:val="00993B12"/>
    <w:rsid w:val="00995CC0"/>
    <w:rsid w:val="00995FD9"/>
    <w:rsid w:val="009963DF"/>
    <w:rsid w:val="009965AE"/>
    <w:rsid w:val="009979C2"/>
    <w:rsid w:val="009A0B1D"/>
    <w:rsid w:val="009A0CA3"/>
    <w:rsid w:val="009A1230"/>
    <w:rsid w:val="009A13E1"/>
    <w:rsid w:val="009A18A2"/>
    <w:rsid w:val="009A219A"/>
    <w:rsid w:val="009A5C29"/>
    <w:rsid w:val="009A6ECB"/>
    <w:rsid w:val="009A6FFC"/>
    <w:rsid w:val="009B0775"/>
    <w:rsid w:val="009B214B"/>
    <w:rsid w:val="009B2F61"/>
    <w:rsid w:val="009B3880"/>
    <w:rsid w:val="009B41DB"/>
    <w:rsid w:val="009B454C"/>
    <w:rsid w:val="009B4850"/>
    <w:rsid w:val="009B4D89"/>
    <w:rsid w:val="009B4DDD"/>
    <w:rsid w:val="009B5268"/>
    <w:rsid w:val="009B5DB8"/>
    <w:rsid w:val="009B6205"/>
    <w:rsid w:val="009B6233"/>
    <w:rsid w:val="009B625E"/>
    <w:rsid w:val="009C0C05"/>
    <w:rsid w:val="009C1F3D"/>
    <w:rsid w:val="009C639C"/>
    <w:rsid w:val="009D0770"/>
    <w:rsid w:val="009D1139"/>
    <w:rsid w:val="009D29B6"/>
    <w:rsid w:val="009D3AEC"/>
    <w:rsid w:val="009D4AD1"/>
    <w:rsid w:val="009D5010"/>
    <w:rsid w:val="009D5AD2"/>
    <w:rsid w:val="009D5B37"/>
    <w:rsid w:val="009D614E"/>
    <w:rsid w:val="009D6E08"/>
    <w:rsid w:val="009D6F82"/>
    <w:rsid w:val="009D706F"/>
    <w:rsid w:val="009D71C2"/>
    <w:rsid w:val="009E1510"/>
    <w:rsid w:val="009E191E"/>
    <w:rsid w:val="009E3378"/>
    <w:rsid w:val="009E3B56"/>
    <w:rsid w:val="009E3E20"/>
    <w:rsid w:val="009E51AE"/>
    <w:rsid w:val="009E5DFA"/>
    <w:rsid w:val="009E60B4"/>
    <w:rsid w:val="009E6A8D"/>
    <w:rsid w:val="009F09D3"/>
    <w:rsid w:val="009F1433"/>
    <w:rsid w:val="009F1770"/>
    <w:rsid w:val="009F22D8"/>
    <w:rsid w:val="009F2D32"/>
    <w:rsid w:val="009F2DAF"/>
    <w:rsid w:val="009F39A6"/>
    <w:rsid w:val="009F3F2C"/>
    <w:rsid w:val="009F5CD8"/>
    <w:rsid w:val="009F5E8B"/>
    <w:rsid w:val="009F63B0"/>
    <w:rsid w:val="009F6D07"/>
    <w:rsid w:val="009F6FC6"/>
    <w:rsid w:val="009F7FF6"/>
    <w:rsid w:val="00A002DD"/>
    <w:rsid w:val="00A01FC2"/>
    <w:rsid w:val="00A03241"/>
    <w:rsid w:val="00A03354"/>
    <w:rsid w:val="00A03B2C"/>
    <w:rsid w:val="00A075B6"/>
    <w:rsid w:val="00A07B8C"/>
    <w:rsid w:val="00A07CE8"/>
    <w:rsid w:val="00A11B2C"/>
    <w:rsid w:val="00A1245C"/>
    <w:rsid w:val="00A14422"/>
    <w:rsid w:val="00A14882"/>
    <w:rsid w:val="00A14F97"/>
    <w:rsid w:val="00A15518"/>
    <w:rsid w:val="00A15BB3"/>
    <w:rsid w:val="00A15CD8"/>
    <w:rsid w:val="00A1753E"/>
    <w:rsid w:val="00A207E3"/>
    <w:rsid w:val="00A2158A"/>
    <w:rsid w:val="00A2169D"/>
    <w:rsid w:val="00A21D51"/>
    <w:rsid w:val="00A22B9A"/>
    <w:rsid w:val="00A22F5C"/>
    <w:rsid w:val="00A23417"/>
    <w:rsid w:val="00A23DCC"/>
    <w:rsid w:val="00A25A12"/>
    <w:rsid w:val="00A27B1B"/>
    <w:rsid w:val="00A27C15"/>
    <w:rsid w:val="00A27D9C"/>
    <w:rsid w:val="00A30061"/>
    <w:rsid w:val="00A3113F"/>
    <w:rsid w:val="00A311CB"/>
    <w:rsid w:val="00A31763"/>
    <w:rsid w:val="00A34D7F"/>
    <w:rsid w:val="00A3691F"/>
    <w:rsid w:val="00A40A81"/>
    <w:rsid w:val="00A41C6A"/>
    <w:rsid w:val="00A41F7B"/>
    <w:rsid w:val="00A42C23"/>
    <w:rsid w:val="00A42D08"/>
    <w:rsid w:val="00A437DE"/>
    <w:rsid w:val="00A43FD2"/>
    <w:rsid w:val="00A44034"/>
    <w:rsid w:val="00A463B2"/>
    <w:rsid w:val="00A46E6E"/>
    <w:rsid w:val="00A46F41"/>
    <w:rsid w:val="00A4761F"/>
    <w:rsid w:val="00A52B01"/>
    <w:rsid w:val="00A52C21"/>
    <w:rsid w:val="00A52F9A"/>
    <w:rsid w:val="00A52FD9"/>
    <w:rsid w:val="00A535BF"/>
    <w:rsid w:val="00A54460"/>
    <w:rsid w:val="00A55B10"/>
    <w:rsid w:val="00A56A28"/>
    <w:rsid w:val="00A56A82"/>
    <w:rsid w:val="00A579D2"/>
    <w:rsid w:val="00A60372"/>
    <w:rsid w:val="00A60CF8"/>
    <w:rsid w:val="00A6180A"/>
    <w:rsid w:val="00A62434"/>
    <w:rsid w:val="00A62BF7"/>
    <w:rsid w:val="00A62CFA"/>
    <w:rsid w:val="00A63493"/>
    <w:rsid w:val="00A66812"/>
    <w:rsid w:val="00A66DF4"/>
    <w:rsid w:val="00A670D6"/>
    <w:rsid w:val="00A674F9"/>
    <w:rsid w:val="00A6783A"/>
    <w:rsid w:val="00A70894"/>
    <w:rsid w:val="00A72BDF"/>
    <w:rsid w:val="00A72EE1"/>
    <w:rsid w:val="00A7378B"/>
    <w:rsid w:val="00A745A7"/>
    <w:rsid w:val="00A74C37"/>
    <w:rsid w:val="00A7612A"/>
    <w:rsid w:val="00A8107A"/>
    <w:rsid w:val="00A81485"/>
    <w:rsid w:val="00A81A02"/>
    <w:rsid w:val="00A81D05"/>
    <w:rsid w:val="00A8237E"/>
    <w:rsid w:val="00A83B9E"/>
    <w:rsid w:val="00A83D0E"/>
    <w:rsid w:val="00A84A28"/>
    <w:rsid w:val="00A84E0B"/>
    <w:rsid w:val="00A85582"/>
    <w:rsid w:val="00A85B37"/>
    <w:rsid w:val="00A868C7"/>
    <w:rsid w:val="00A86D41"/>
    <w:rsid w:val="00A901D4"/>
    <w:rsid w:val="00A914DD"/>
    <w:rsid w:val="00A91842"/>
    <w:rsid w:val="00A92E69"/>
    <w:rsid w:val="00A96FDE"/>
    <w:rsid w:val="00A97CE2"/>
    <w:rsid w:val="00AA13A0"/>
    <w:rsid w:val="00AA39C2"/>
    <w:rsid w:val="00AA592A"/>
    <w:rsid w:val="00AA5D10"/>
    <w:rsid w:val="00AA64D8"/>
    <w:rsid w:val="00AA6937"/>
    <w:rsid w:val="00AA6EE0"/>
    <w:rsid w:val="00AB0062"/>
    <w:rsid w:val="00AB0226"/>
    <w:rsid w:val="00AB0D38"/>
    <w:rsid w:val="00AB1204"/>
    <w:rsid w:val="00AB19D7"/>
    <w:rsid w:val="00AB1A49"/>
    <w:rsid w:val="00AB2437"/>
    <w:rsid w:val="00AB2481"/>
    <w:rsid w:val="00AB28C3"/>
    <w:rsid w:val="00AB3631"/>
    <w:rsid w:val="00AB3941"/>
    <w:rsid w:val="00AB40EC"/>
    <w:rsid w:val="00AB6105"/>
    <w:rsid w:val="00AB63A2"/>
    <w:rsid w:val="00AB67D1"/>
    <w:rsid w:val="00AB71B2"/>
    <w:rsid w:val="00AB779C"/>
    <w:rsid w:val="00AB7B2D"/>
    <w:rsid w:val="00AC0B1E"/>
    <w:rsid w:val="00AC13AB"/>
    <w:rsid w:val="00AC2A70"/>
    <w:rsid w:val="00AC4559"/>
    <w:rsid w:val="00AC4D17"/>
    <w:rsid w:val="00AC698D"/>
    <w:rsid w:val="00AC6B08"/>
    <w:rsid w:val="00AC7222"/>
    <w:rsid w:val="00AC745D"/>
    <w:rsid w:val="00AC7A85"/>
    <w:rsid w:val="00AD0598"/>
    <w:rsid w:val="00AD0949"/>
    <w:rsid w:val="00AD0C20"/>
    <w:rsid w:val="00AD17ED"/>
    <w:rsid w:val="00AD20BC"/>
    <w:rsid w:val="00AD2AA1"/>
    <w:rsid w:val="00AD401B"/>
    <w:rsid w:val="00AD6E18"/>
    <w:rsid w:val="00AD7002"/>
    <w:rsid w:val="00AD7588"/>
    <w:rsid w:val="00AE04C3"/>
    <w:rsid w:val="00AE2585"/>
    <w:rsid w:val="00AE2DE8"/>
    <w:rsid w:val="00AE54CC"/>
    <w:rsid w:val="00AE5805"/>
    <w:rsid w:val="00AE7C2D"/>
    <w:rsid w:val="00AE7EDD"/>
    <w:rsid w:val="00AF0379"/>
    <w:rsid w:val="00AF0F3D"/>
    <w:rsid w:val="00AF1B6C"/>
    <w:rsid w:val="00AF1D27"/>
    <w:rsid w:val="00AF1E26"/>
    <w:rsid w:val="00AF4052"/>
    <w:rsid w:val="00AF46EF"/>
    <w:rsid w:val="00AF471B"/>
    <w:rsid w:val="00AF4930"/>
    <w:rsid w:val="00B00903"/>
    <w:rsid w:val="00B0094D"/>
    <w:rsid w:val="00B0610E"/>
    <w:rsid w:val="00B07A4A"/>
    <w:rsid w:val="00B07ACB"/>
    <w:rsid w:val="00B10E73"/>
    <w:rsid w:val="00B11E88"/>
    <w:rsid w:val="00B11F42"/>
    <w:rsid w:val="00B1251D"/>
    <w:rsid w:val="00B1294C"/>
    <w:rsid w:val="00B12D2D"/>
    <w:rsid w:val="00B14A49"/>
    <w:rsid w:val="00B14E30"/>
    <w:rsid w:val="00B1533B"/>
    <w:rsid w:val="00B16898"/>
    <w:rsid w:val="00B172B4"/>
    <w:rsid w:val="00B17B4A"/>
    <w:rsid w:val="00B17E70"/>
    <w:rsid w:val="00B2171C"/>
    <w:rsid w:val="00B2212B"/>
    <w:rsid w:val="00B25B66"/>
    <w:rsid w:val="00B2632F"/>
    <w:rsid w:val="00B272DA"/>
    <w:rsid w:val="00B27583"/>
    <w:rsid w:val="00B31035"/>
    <w:rsid w:val="00B31955"/>
    <w:rsid w:val="00B31B12"/>
    <w:rsid w:val="00B3240F"/>
    <w:rsid w:val="00B3246B"/>
    <w:rsid w:val="00B331DA"/>
    <w:rsid w:val="00B33973"/>
    <w:rsid w:val="00B3410C"/>
    <w:rsid w:val="00B358F7"/>
    <w:rsid w:val="00B3615F"/>
    <w:rsid w:val="00B36357"/>
    <w:rsid w:val="00B37830"/>
    <w:rsid w:val="00B40107"/>
    <w:rsid w:val="00B41307"/>
    <w:rsid w:val="00B41DCF"/>
    <w:rsid w:val="00B43F53"/>
    <w:rsid w:val="00B43F8E"/>
    <w:rsid w:val="00B44513"/>
    <w:rsid w:val="00B44C3F"/>
    <w:rsid w:val="00B44EE8"/>
    <w:rsid w:val="00B4597E"/>
    <w:rsid w:val="00B45D09"/>
    <w:rsid w:val="00B468EB"/>
    <w:rsid w:val="00B4742B"/>
    <w:rsid w:val="00B475CF"/>
    <w:rsid w:val="00B47C78"/>
    <w:rsid w:val="00B51128"/>
    <w:rsid w:val="00B52659"/>
    <w:rsid w:val="00B544C4"/>
    <w:rsid w:val="00B54AD1"/>
    <w:rsid w:val="00B559C9"/>
    <w:rsid w:val="00B57252"/>
    <w:rsid w:val="00B609C6"/>
    <w:rsid w:val="00B62054"/>
    <w:rsid w:val="00B63791"/>
    <w:rsid w:val="00B65539"/>
    <w:rsid w:val="00B65726"/>
    <w:rsid w:val="00B65D23"/>
    <w:rsid w:val="00B668C2"/>
    <w:rsid w:val="00B66F79"/>
    <w:rsid w:val="00B678AF"/>
    <w:rsid w:val="00B67E38"/>
    <w:rsid w:val="00B70EDB"/>
    <w:rsid w:val="00B71FF8"/>
    <w:rsid w:val="00B725CA"/>
    <w:rsid w:val="00B72ACA"/>
    <w:rsid w:val="00B7327F"/>
    <w:rsid w:val="00B73547"/>
    <w:rsid w:val="00B7418F"/>
    <w:rsid w:val="00B74892"/>
    <w:rsid w:val="00B752F4"/>
    <w:rsid w:val="00B7646A"/>
    <w:rsid w:val="00B76DC9"/>
    <w:rsid w:val="00B772DC"/>
    <w:rsid w:val="00B77BDC"/>
    <w:rsid w:val="00B77C4E"/>
    <w:rsid w:val="00B80052"/>
    <w:rsid w:val="00B80CBF"/>
    <w:rsid w:val="00B80D24"/>
    <w:rsid w:val="00B80D51"/>
    <w:rsid w:val="00B80F70"/>
    <w:rsid w:val="00B8118E"/>
    <w:rsid w:val="00B83195"/>
    <w:rsid w:val="00B861B8"/>
    <w:rsid w:val="00B86E89"/>
    <w:rsid w:val="00B873A3"/>
    <w:rsid w:val="00B901AF"/>
    <w:rsid w:val="00B93534"/>
    <w:rsid w:val="00B93B2D"/>
    <w:rsid w:val="00B93CF9"/>
    <w:rsid w:val="00B950B9"/>
    <w:rsid w:val="00B95885"/>
    <w:rsid w:val="00BA1FBF"/>
    <w:rsid w:val="00BA2BC7"/>
    <w:rsid w:val="00BA4377"/>
    <w:rsid w:val="00BA53EB"/>
    <w:rsid w:val="00BA5C9D"/>
    <w:rsid w:val="00BA5CAD"/>
    <w:rsid w:val="00BA60AF"/>
    <w:rsid w:val="00BA7781"/>
    <w:rsid w:val="00BB208D"/>
    <w:rsid w:val="00BB401F"/>
    <w:rsid w:val="00BB5352"/>
    <w:rsid w:val="00BB5532"/>
    <w:rsid w:val="00BB596A"/>
    <w:rsid w:val="00BB7AA9"/>
    <w:rsid w:val="00BC014B"/>
    <w:rsid w:val="00BC2633"/>
    <w:rsid w:val="00BC269B"/>
    <w:rsid w:val="00BC37D4"/>
    <w:rsid w:val="00BC50EB"/>
    <w:rsid w:val="00BC568E"/>
    <w:rsid w:val="00BC5AE1"/>
    <w:rsid w:val="00BC5D03"/>
    <w:rsid w:val="00BC6233"/>
    <w:rsid w:val="00BC69BF"/>
    <w:rsid w:val="00BC6E02"/>
    <w:rsid w:val="00BD0CCF"/>
    <w:rsid w:val="00BD1E52"/>
    <w:rsid w:val="00BD2030"/>
    <w:rsid w:val="00BD2657"/>
    <w:rsid w:val="00BD2BC2"/>
    <w:rsid w:val="00BD31AE"/>
    <w:rsid w:val="00BD68AB"/>
    <w:rsid w:val="00BD6B5F"/>
    <w:rsid w:val="00BD7B90"/>
    <w:rsid w:val="00BD7FA4"/>
    <w:rsid w:val="00BE1099"/>
    <w:rsid w:val="00BE244F"/>
    <w:rsid w:val="00BE25F7"/>
    <w:rsid w:val="00BE2BF6"/>
    <w:rsid w:val="00BE2D99"/>
    <w:rsid w:val="00BE2F56"/>
    <w:rsid w:val="00BE387D"/>
    <w:rsid w:val="00BE3DEA"/>
    <w:rsid w:val="00BE4389"/>
    <w:rsid w:val="00BE5363"/>
    <w:rsid w:val="00BE5922"/>
    <w:rsid w:val="00BE7D35"/>
    <w:rsid w:val="00BF15F4"/>
    <w:rsid w:val="00BF18D4"/>
    <w:rsid w:val="00BF2657"/>
    <w:rsid w:val="00BF3B44"/>
    <w:rsid w:val="00BF418B"/>
    <w:rsid w:val="00BF4FF7"/>
    <w:rsid w:val="00BF719F"/>
    <w:rsid w:val="00BF79FA"/>
    <w:rsid w:val="00C0295A"/>
    <w:rsid w:val="00C02C0D"/>
    <w:rsid w:val="00C036D0"/>
    <w:rsid w:val="00C03ABB"/>
    <w:rsid w:val="00C053C0"/>
    <w:rsid w:val="00C05A36"/>
    <w:rsid w:val="00C05B9C"/>
    <w:rsid w:val="00C116BF"/>
    <w:rsid w:val="00C11A99"/>
    <w:rsid w:val="00C1304C"/>
    <w:rsid w:val="00C13154"/>
    <w:rsid w:val="00C13377"/>
    <w:rsid w:val="00C151B0"/>
    <w:rsid w:val="00C15499"/>
    <w:rsid w:val="00C1754A"/>
    <w:rsid w:val="00C17802"/>
    <w:rsid w:val="00C206D8"/>
    <w:rsid w:val="00C21250"/>
    <w:rsid w:val="00C22B10"/>
    <w:rsid w:val="00C23FC4"/>
    <w:rsid w:val="00C26394"/>
    <w:rsid w:val="00C27847"/>
    <w:rsid w:val="00C30597"/>
    <w:rsid w:val="00C31328"/>
    <w:rsid w:val="00C31495"/>
    <w:rsid w:val="00C3149F"/>
    <w:rsid w:val="00C33F5D"/>
    <w:rsid w:val="00C3496E"/>
    <w:rsid w:val="00C35CAC"/>
    <w:rsid w:val="00C40D4C"/>
    <w:rsid w:val="00C41406"/>
    <w:rsid w:val="00C417F0"/>
    <w:rsid w:val="00C41A40"/>
    <w:rsid w:val="00C423E2"/>
    <w:rsid w:val="00C43D0B"/>
    <w:rsid w:val="00C456DE"/>
    <w:rsid w:val="00C4583A"/>
    <w:rsid w:val="00C46367"/>
    <w:rsid w:val="00C46AF5"/>
    <w:rsid w:val="00C470A0"/>
    <w:rsid w:val="00C474A9"/>
    <w:rsid w:val="00C479E0"/>
    <w:rsid w:val="00C47C89"/>
    <w:rsid w:val="00C5090A"/>
    <w:rsid w:val="00C51AA3"/>
    <w:rsid w:val="00C51E39"/>
    <w:rsid w:val="00C53721"/>
    <w:rsid w:val="00C54380"/>
    <w:rsid w:val="00C544B5"/>
    <w:rsid w:val="00C55C46"/>
    <w:rsid w:val="00C55CA5"/>
    <w:rsid w:val="00C56CA7"/>
    <w:rsid w:val="00C579C2"/>
    <w:rsid w:val="00C57CEC"/>
    <w:rsid w:val="00C60071"/>
    <w:rsid w:val="00C604FA"/>
    <w:rsid w:val="00C60736"/>
    <w:rsid w:val="00C60AEF"/>
    <w:rsid w:val="00C60F53"/>
    <w:rsid w:val="00C61B10"/>
    <w:rsid w:val="00C61E04"/>
    <w:rsid w:val="00C620FC"/>
    <w:rsid w:val="00C63066"/>
    <w:rsid w:val="00C6308D"/>
    <w:rsid w:val="00C63E6B"/>
    <w:rsid w:val="00C6493E"/>
    <w:rsid w:val="00C65436"/>
    <w:rsid w:val="00C656A5"/>
    <w:rsid w:val="00C658BA"/>
    <w:rsid w:val="00C70A87"/>
    <w:rsid w:val="00C71898"/>
    <w:rsid w:val="00C71C4E"/>
    <w:rsid w:val="00C72F1C"/>
    <w:rsid w:val="00C744E4"/>
    <w:rsid w:val="00C74A78"/>
    <w:rsid w:val="00C7655F"/>
    <w:rsid w:val="00C82C13"/>
    <w:rsid w:val="00C8384E"/>
    <w:rsid w:val="00C8388F"/>
    <w:rsid w:val="00C83AD6"/>
    <w:rsid w:val="00C83FD2"/>
    <w:rsid w:val="00C84DD5"/>
    <w:rsid w:val="00C854AA"/>
    <w:rsid w:val="00C8572B"/>
    <w:rsid w:val="00C8626C"/>
    <w:rsid w:val="00C864DE"/>
    <w:rsid w:val="00C86BC6"/>
    <w:rsid w:val="00C94058"/>
    <w:rsid w:val="00C9460F"/>
    <w:rsid w:val="00C94AAC"/>
    <w:rsid w:val="00C94CC4"/>
    <w:rsid w:val="00C95DA5"/>
    <w:rsid w:val="00C97B63"/>
    <w:rsid w:val="00CA121C"/>
    <w:rsid w:val="00CA138C"/>
    <w:rsid w:val="00CA1B8E"/>
    <w:rsid w:val="00CA2B7C"/>
    <w:rsid w:val="00CA3D3B"/>
    <w:rsid w:val="00CB04DF"/>
    <w:rsid w:val="00CB17BB"/>
    <w:rsid w:val="00CB1A8F"/>
    <w:rsid w:val="00CB2D6B"/>
    <w:rsid w:val="00CB2EF0"/>
    <w:rsid w:val="00CB36CB"/>
    <w:rsid w:val="00CB3E6D"/>
    <w:rsid w:val="00CB58A0"/>
    <w:rsid w:val="00CB697C"/>
    <w:rsid w:val="00CB6BF1"/>
    <w:rsid w:val="00CB7853"/>
    <w:rsid w:val="00CB7B99"/>
    <w:rsid w:val="00CC05C7"/>
    <w:rsid w:val="00CC0B11"/>
    <w:rsid w:val="00CC0C55"/>
    <w:rsid w:val="00CC18B3"/>
    <w:rsid w:val="00CC4088"/>
    <w:rsid w:val="00CC61BE"/>
    <w:rsid w:val="00CC6B12"/>
    <w:rsid w:val="00CC6C29"/>
    <w:rsid w:val="00CC718D"/>
    <w:rsid w:val="00CC7CBD"/>
    <w:rsid w:val="00CD0EBB"/>
    <w:rsid w:val="00CD1449"/>
    <w:rsid w:val="00CD1A4E"/>
    <w:rsid w:val="00CD2E10"/>
    <w:rsid w:val="00CD5579"/>
    <w:rsid w:val="00CD55CA"/>
    <w:rsid w:val="00CD58BE"/>
    <w:rsid w:val="00CD5AD8"/>
    <w:rsid w:val="00CE0278"/>
    <w:rsid w:val="00CE07B7"/>
    <w:rsid w:val="00CE24A5"/>
    <w:rsid w:val="00CE3679"/>
    <w:rsid w:val="00CE3BA8"/>
    <w:rsid w:val="00CE4084"/>
    <w:rsid w:val="00CE422C"/>
    <w:rsid w:val="00CE457D"/>
    <w:rsid w:val="00CE617D"/>
    <w:rsid w:val="00CE76E3"/>
    <w:rsid w:val="00CF12C4"/>
    <w:rsid w:val="00CF1A46"/>
    <w:rsid w:val="00CF1B2A"/>
    <w:rsid w:val="00CF1B6D"/>
    <w:rsid w:val="00CF3199"/>
    <w:rsid w:val="00CF39D3"/>
    <w:rsid w:val="00CF4682"/>
    <w:rsid w:val="00CF4F5F"/>
    <w:rsid w:val="00CF5077"/>
    <w:rsid w:val="00CF5978"/>
    <w:rsid w:val="00CF647D"/>
    <w:rsid w:val="00CF688F"/>
    <w:rsid w:val="00CF7ACE"/>
    <w:rsid w:val="00CF7B6B"/>
    <w:rsid w:val="00D002D4"/>
    <w:rsid w:val="00D00EC8"/>
    <w:rsid w:val="00D010A7"/>
    <w:rsid w:val="00D020DB"/>
    <w:rsid w:val="00D026C2"/>
    <w:rsid w:val="00D02890"/>
    <w:rsid w:val="00D030C0"/>
    <w:rsid w:val="00D033BC"/>
    <w:rsid w:val="00D03CC2"/>
    <w:rsid w:val="00D048B7"/>
    <w:rsid w:val="00D04E4F"/>
    <w:rsid w:val="00D056C1"/>
    <w:rsid w:val="00D06BC1"/>
    <w:rsid w:val="00D12C96"/>
    <w:rsid w:val="00D13AA5"/>
    <w:rsid w:val="00D13F51"/>
    <w:rsid w:val="00D14641"/>
    <w:rsid w:val="00D14C6C"/>
    <w:rsid w:val="00D1538B"/>
    <w:rsid w:val="00D15804"/>
    <w:rsid w:val="00D15C97"/>
    <w:rsid w:val="00D21F14"/>
    <w:rsid w:val="00D2219B"/>
    <w:rsid w:val="00D22D5F"/>
    <w:rsid w:val="00D2458D"/>
    <w:rsid w:val="00D24A8F"/>
    <w:rsid w:val="00D24F3C"/>
    <w:rsid w:val="00D26AC4"/>
    <w:rsid w:val="00D2700E"/>
    <w:rsid w:val="00D30DA0"/>
    <w:rsid w:val="00D3177E"/>
    <w:rsid w:val="00D31A75"/>
    <w:rsid w:val="00D32664"/>
    <w:rsid w:val="00D3280D"/>
    <w:rsid w:val="00D330A2"/>
    <w:rsid w:val="00D36190"/>
    <w:rsid w:val="00D36441"/>
    <w:rsid w:val="00D36772"/>
    <w:rsid w:val="00D37213"/>
    <w:rsid w:val="00D37B56"/>
    <w:rsid w:val="00D37EFC"/>
    <w:rsid w:val="00D437BD"/>
    <w:rsid w:val="00D43C71"/>
    <w:rsid w:val="00D441B1"/>
    <w:rsid w:val="00D4474F"/>
    <w:rsid w:val="00D45363"/>
    <w:rsid w:val="00D46110"/>
    <w:rsid w:val="00D472F4"/>
    <w:rsid w:val="00D47D6B"/>
    <w:rsid w:val="00D50A23"/>
    <w:rsid w:val="00D50BAD"/>
    <w:rsid w:val="00D51158"/>
    <w:rsid w:val="00D5284A"/>
    <w:rsid w:val="00D52E07"/>
    <w:rsid w:val="00D53378"/>
    <w:rsid w:val="00D53508"/>
    <w:rsid w:val="00D54AD0"/>
    <w:rsid w:val="00D5509A"/>
    <w:rsid w:val="00D56968"/>
    <w:rsid w:val="00D575EB"/>
    <w:rsid w:val="00D607DC"/>
    <w:rsid w:val="00D60D59"/>
    <w:rsid w:val="00D61585"/>
    <w:rsid w:val="00D61B86"/>
    <w:rsid w:val="00D61CAD"/>
    <w:rsid w:val="00D61F15"/>
    <w:rsid w:val="00D62091"/>
    <w:rsid w:val="00D62F1A"/>
    <w:rsid w:val="00D658B4"/>
    <w:rsid w:val="00D6709F"/>
    <w:rsid w:val="00D67A85"/>
    <w:rsid w:val="00D71102"/>
    <w:rsid w:val="00D71E17"/>
    <w:rsid w:val="00D724BD"/>
    <w:rsid w:val="00D73846"/>
    <w:rsid w:val="00D73886"/>
    <w:rsid w:val="00D74E85"/>
    <w:rsid w:val="00D750F0"/>
    <w:rsid w:val="00D762F1"/>
    <w:rsid w:val="00D7763F"/>
    <w:rsid w:val="00D776D0"/>
    <w:rsid w:val="00D80681"/>
    <w:rsid w:val="00D80999"/>
    <w:rsid w:val="00D81558"/>
    <w:rsid w:val="00D818DD"/>
    <w:rsid w:val="00D81FCE"/>
    <w:rsid w:val="00D82467"/>
    <w:rsid w:val="00D825C9"/>
    <w:rsid w:val="00D8347A"/>
    <w:rsid w:val="00D83F43"/>
    <w:rsid w:val="00D84644"/>
    <w:rsid w:val="00D84FE5"/>
    <w:rsid w:val="00D8731E"/>
    <w:rsid w:val="00D8766D"/>
    <w:rsid w:val="00D90039"/>
    <w:rsid w:val="00D9083C"/>
    <w:rsid w:val="00D91DEB"/>
    <w:rsid w:val="00D931F9"/>
    <w:rsid w:val="00D96182"/>
    <w:rsid w:val="00DA0EBA"/>
    <w:rsid w:val="00DA1126"/>
    <w:rsid w:val="00DA2A35"/>
    <w:rsid w:val="00DA2BA4"/>
    <w:rsid w:val="00DA4C85"/>
    <w:rsid w:val="00DA6F0A"/>
    <w:rsid w:val="00DB0DF9"/>
    <w:rsid w:val="00DB448C"/>
    <w:rsid w:val="00DB527F"/>
    <w:rsid w:val="00DB5458"/>
    <w:rsid w:val="00DB70D5"/>
    <w:rsid w:val="00DB79DC"/>
    <w:rsid w:val="00DC09CC"/>
    <w:rsid w:val="00DC10FA"/>
    <w:rsid w:val="00DC16DF"/>
    <w:rsid w:val="00DC1C20"/>
    <w:rsid w:val="00DC1FF0"/>
    <w:rsid w:val="00DC2B4E"/>
    <w:rsid w:val="00DC2F07"/>
    <w:rsid w:val="00DC32C0"/>
    <w:rsid w:val="00DC3586"/>
    <w:rsid w:val="00DC3EBC"/>
    <w:rsid w:val="00DC68F7"/>
    <w:rsid w:val="00DC6C44"/>
    <w:rsid w:val="00DC796C"/>
    <w:rsid w:val="00DC7A0C"/>
    <w:rsid w:val="00DD0B4A"/>
    <w:rsid w:val="00DD0C32"/>
    <w:rsid w:val="00DD11D6"/>
    <w:rsid w:val="00DD17CB"/>
    <w:rsid w:val="00DD510E"/>
    <w:rsid w:val="00DD5151"/>
    <w:rsid w:val="00DD5245"/>
    <w:rsid w:val="00DD7CFE"/>
    <w:rsid w:val="00DE193B"/>
    <w:rsid w:val="00DE2BCC"/>
    <w:rsid w:val="00DE3908"/>
    <w:rsid w:val="00DE5504"/>
    <w:rsid w:val="00DE566C"/>
    <w:rsid w:val="00DE5F5F"/>
    <w:rsid w:val="00DE745F"/>
    <w:rsid w:val="00DE7A47"/>
    <w:rsid w:val="00DF01E7"/>
    <w:rsid w:val="00DF1E70"/>
    <w:rsid w:val="00DF22CF"/>
    <w:rsid w:val="00DF4B31"/>
    <w:rsid w:val="00DF4FA1"/>
    <w:rsid w:val="00DF5CDC"/>
    <w:rsid w:val="00DF655A"/>
    <w:rsid w:val="00DF6771"/>
    <w:rsid w:val="00DF6CCC"/>
    <w:rsid w:val="00DF70DE"/>
    <w:rsid w:val="00DF7515"/>
    <w:rsid w:val="00DF787D"/>
    <w:rsid w:val="00E003F2"/>
    <w:rsid w:val="00E04BDC"/>
    <w:rsid w:val="00E04C98"/>
    <w:rsid w:val="00E0520B"/>
    <w:rsid w:val="00E06F3A"/>
    <w:rsid w:val="00E10A62"/>
    <w:rsid w:val="00E10CA7"/>
    <w:rsid w:val="00E1248A"/>
    <w:rsid w:val="00E12A75"/>
    <w:rsid w:val="00E12EB6"/>
    <w:rsid w:val="00E131A4"/>
    <w:rsid w:val="00E131D6"/>
    <w:rsid w:val="00E13A80"/>
    <w:rsid w:val="00E13D67"/>
    <w:rsid w:val="00E1558C"/>
    <w:rsid w:val="00E15B7D"/>
    <w:rsid w:val="00E15CDD"/>
    <w:rsid w:val="00E16E7E"/>
    <w:rsid w:val="00E17051"/>
    <w:rsid w:val="00E213D8"/>
    <w:rsid w:val="00E2224D"/>
    <w:rsid w:val="00E22985"/>
    <w:rsid w:val="00E23F16"/>
    <w:rsid w:val="00E24078"/>
    <w:rsid w:val="00E240C8"/>
    <w:rsid w:val="00E240D2"/>
    <w:rsid w:val="00E24188"/>
    <w:rsid w:val="00E2504E"/>
    <w:rsid w:val="00E256E4"/>
    <w:rsid w:val="00E25C03"/>
    <w:rsid w:val="00E275C0"/>
    <w:rsid w:val="00E30E59"/>
    <w:rsid w:val="00E31171"/>
    <w:rsid w:val="00E3195E"/>
    <w:rsid w:val="00E31C9C"/>
    <w:rsid w:val="00E32556"/>
    <w:rsid w:val="00E3319F"/>
    <w:rsid w:val="00E3332A"/>
    <w:rsid w:val="00E3509D"/>
    <w:rsid w:val="00E3608A"/>
    <w:rsid w:val="00E4021D"/>
    <w:rsid w:val="00E40744"/>
    <w:rsid w:val="00E42065"/>
    <w:rsid w:val="00E42F79"/>
    <w:rsid w:val="00E43F4D"/>
    <w:rsid w:val="00E44F77"/>
    <w:rsid w:val="00E50B83"/>
    <w:rsid w:val="00E50E68"/>
    <w:rsid w:val="00E5113F"/>
    <w:rsid w:val="00E52B5B"/>
    <w:rsid w:val="00E53D2C"/>
    <w:rsid w:val="00E543EC"/>
    <w:rsid w:val="00E5467F"/>
    <w:rsid w:val="00E5553D"/>
    <w:rsid w:val="00E560E4"/>
    <w:rsid w:val="00E57090"/>
    <w:rsid w:val="00E570DD"/>
    <w:rsid w:val="00E5750F"/>
    <w:rsid w:val="00E60291"/>
    <w:rsid w:val="00E616F2"/>
    <w:rsid w:val="00E6192F"/>
    <w:rsid w:val="00E6294F"/>
    <w:rsid w:val="00E62C78"/>
    <w:rsid w:val="00E62D7E"/>
    <w:rsid w:val="00E633C6"/>
    <w:rsid w:val="00E64EB1"/>
    <w:rsid w:val="00E65F93"/>
    <w:rsid w:val="00E664DC"/>
    <w:rsid w:val="00E72661"/>
    <w:rsid w:val="00E76070"/>
    <w:rsid w:val="00E760F2"/>
    <w:rsid w:val="00E778B7"/>
    <w:rsid w:val="00E778C8"/>
    <w:rsid w:val="00E77B6B"/>
    <w:rsid w:val="00E77C7C"/>
    <w:rsid w:val="00E80584"/>
    <w:rsid w:val="00E8442A"/>
    <w:rsid w:val="00E846AC"/>
    <w:rsid w:val="00E84F71"/>
    <w:rsid w:val="00E85139"/>
    <w:rsid w:val="00E859CB"/>
    <w:rsid w:val="00E906BB"/>
    <w:rsid w:val="00E9107C"/>
    <w:rsid w:val="00E919BC"/>
    <w:rsid w:val="00E93189"/>
    <w:rsid w:val="00E94A1E"/>
    <w:rsid w:val="00E96958"/>
    <w:rsid w:val="00E970E3"/>
    <w:rsid w:val="00E9769C"/>
    <w:rsid w:val="00E97BA2"/>
    <w:rsid w:val="00EA04D3"/>
    <w:rsid w:val="00EA1C36"/>
    <w:rsid w:val="00EA25C5"/>
    <w:rsid w:val="00EA4D5F"/>
    <w:rsid w:val="00EA5242"/>
    <w:rsid w:val="00EA578A"/>
    <w:rsid w:val="00EA587D"/>
    <w:rsid w:val="00EA5F05"/>
    <w:rsid w:val="00EA605F"/>
    <w:rsid w:val="00EA62FE"/>
    <w:rsid w:val="00EB08DC"/>
    <w:rsid w:val="00EB1121"/>
    <w:rsid w:val="00EB2153"/>
    <w:rsid w:val="00EB2549"/>
    <w:rsid w:val="00EB3C54"/>
    <w:rsid w:val="00EB4867"/>
    <w:rsid w:val="00EB51AE"/>
    <w:rsid w:val="00EB657B"/>
    <w:rsid w:val="00EB691E"/>
    <w:rsid w:val="00EB784B"/>
    <w:rsid w:val="00EC14FB"/>
    <w:rsid w:val="00EC167E"/>
    <w:rsid w:val="00EC2529"/>
    <w:rsid w:val="00EC3591"/>
    <w:rsid w:val="00EC3D1F"/>
    <w:rsid w:val="00EC53B8"/>
    <w:rsid w:val="00EC68F8"/>
    <w:rsid w:val="00EC6E23"/>
    <w:rsid w:val="00EC7B04"/>
    <w:rsid w:val="00ED0302"/>
    <w:rsid w:val="00ED1C0B"/>
    <w:rsid w:val="00ED1E8A"/>
    <w:rsid w:val="00ED243B"/>
    <w:rsid w:val="00ED29CC"/>
    <w:rsid w:val="00ED31C8"/>
    <w:rsid w:val="00ED416C"/>
    <w:rsid w:val="00ED5102"/>
    <w:rsid w:val="00ED5202"/>
    <w:rsid w:val="00ED6864"/>
    <w:rsid w:val="00EE10D1"/>
    <w:rsid w:val="00EE1127"/>
    <w:rsid w:val="00EE24DD"/>
    <w:rsid w:val="00EE2708"/>
    <w:rsid w:val="00EE2E5E"/>
    <w:rsid w:val="00EE339D"/>
    <w:rsid w:val="00EE36E0"/>
    <w:rsid w:val="00EE7015"/>
    <w:rsid w:val="00EE7243"/>
    <w:rsid w:val="00EF004A"/>
    <w:rsid w:val="00EF1B7E"/>
    <w:rsid w:val="00EF1E24"/>
    <w:rsid w:val="00EF30DB"/>
    <w:rsid w:val="00EF3484"/>
    <w:rsid w:val="00EF36C5"/>
    <w:rsid w:val="00EF37C0"/>
    <w:rsid w:val="00EF508A"/>
    <w:rsid w:val="00EF51CA"/>
    <w:rsid w:val="00EF683E"/>
    <w:rsid w:val="00EF6942"/>
    <w:rsid w:val="00EF7C81"/>
    <w:rsid w:val="00F00F3E"/>
    <w:rsid w:val="00F0188B"/>
    <w:rsid w:val="00F02553"/>
    <w:rsid w:val="00F03614"/>
    <w:rsid w:val="00F0720D"/>
    <w:rsid w:val="00F07DBC"/>
    <w:rsid w:val="00F07E16"/>
    <w:rsid w:val="00F10588"/>
    <w:rsid w:val="00F112C3"/>
    <w:rsid w:val="00F12121"/>
    <w:rsid w:val="00F12807"/>
    <w:rsid w:val="00F132A9"/>
    <w:rsid w:val="00F1414E"/>
    <w:rsid w:val="00F14663"/>
    <w:rsid w:val="00F16A22"/>
    <w:rsid w:val="00F17A59"/>
    <w:rsid w:val="00F17D68"/>
    <w:rsid w:val="00F20705"/>
    <w:rsid w:val="00F20F21"/>
    <w:rsid w:val="00F216F9"/>
    <w:rsid w:val="00F21A45"/>
    <w:rsid w:val="00F21AE1"/>
    <w:rsid w:val="00F22257"/>
    <w:rsid w:val="00F22364"/>
    <w:rsid w:val="00F22407"/>
    <w:rsid w:val="00F224AF"/>
    <w:rsid w:val="00F225FE"/>
    <w:rsid w:val="00F2313A"/>
    <w:rsid w:val="00F26820"/>
    <w:rsid w:val="00F26BC8"/>
    <w:rsid w:val="00F27CD5"/>
    <w:rsid w:val="00F3015A"/>
    <w:rsid w:val="00F30998"/>
    <w:rsid w:val="00F314B2"/>
    <w:rsid w:val="00F31CA4"/>
    <w:rsid w:val="00F32AAE"/>
    <w:rsid w:val="00F32B13"/>
    <w:rsid w:val="00F32F03"/>
    <w:rsid w:val="00F344B4"/>
    <w:rsid w:val="00F34BF4"/>
    <w:rsid w:val="00F355D9"/>
    <w:rsid w:val="00F35B9D"/>
    <w:rsid w:val="00F36660"/>
    <w:rsid w:val="00F36D08"/>
    <w:rsid w:val="00F371A3"/>
    <w:rsid w:val="00F4174D"/>
    <w:rsid w:val="00F43839"/>
    <w:rsid w:val="00F4407D"/>
    <w:rsid w:val="00F44AE7"/>
    <w:rsid w:val="00F44DA9"/>
    <w:rsid w:val="00F45029"/>
    <w:rsid w:val="00F45DCF"/>
    <w:rsid w:val="00F46EE5"/>
    <w:rsid w:val="00F475EA"/>
    <w:rsid w:val="00F4798A"/>
    <w:rsid w:val="00F47D8B"/>
    <w:rsid w:val="00F51133"/>
    <w:rsid w:val="00F51358"/>
    <w:rsid w:val="00F51BE9"/>
    <w:rsid w:val="00F527ED"/>
    <w:rsid w:val="00F53A9D"/>
    <w:rsid w:val="00F547E7"/>
    <w:rsid w:val="00F55441"/>
    <w:rsid w:val="00F55468"/>
    <w:rsid w:val="00F56CE3"/>
    <w:rsid w:val="00F577BB"/>
    <w:rsid w:val="00F608CE"/>
    <w:rsid w:val="00F612A7"/>
    <w:rsid w:val="00F621E7"/>
    <w:rsid w:val="00F625FC"/>
    <w:rsid w:val="00F635AD"/>
    <w:rsid w:val="00F70625"/>
    <w:rsid w:val="00F7101C"/>
    <w:rsid w:val="00F71688"/>
    <w:rsid w:val="00F71AC2"/>
    <w:rsid w:val="00F73345"/>
    <w:rsid w:val="00F74854"/>
    <w:rsid w:val="00F76A42"/>
    <w:rsid w:val="00F771E9"/>
    <w:rsid w:val="00F77990"/>
    <w:rsid w:val="00F77AE3"/>
    <w:rsid w:val="00F80060"/>
    <w:rsid w:val="00F800EE"/>
    <w:rsid w:val="00F80B0F"/>
    <w:rsid w:val="00F833EB"/>
    <w:rsid w:val="00F83CFB"/>
    <w:rsid w:val="00F84801"/>
    <w:rsid w:val="00F850FE"/>
    <w:rsid w:val="00F8572F"/>
    <w:rsid w:val="00F859EE"/>
    <w:rsid w:val="00F86228"/>
    <w:rsid w:val="00F90768"/>
    <w:rsid w:val="00F926D5"/>
    <w:rsid w:val="00F92FAD"/>
    <w:rsid w:val="00F93855"/>
    <w:rsid w:val="00F943D9"/>
    <w:rsid w:val="00F95286"/>
    <w:rsid w:val="00F952EC"/>
    <w:rsid w:val="00F956F6"/>
    <w:rsid w:val="00F960AD"/>
    <w:rsid w:val="00F969B5"/>
    <w:rsid w:val="00F973EC"/>
    <w:rsid w:val="00FA021C"/>
    <w:rsid w:val="00FA052A"/>
    <w:rsid w:val="00FA15B0"/>
    <w:rsid w:val="00FA2433"/>
    <w:rsid w:val="00FA3247"/>
    <w:rsid w:val="00FA3473"/>
    <w:rsid w:val="00FA4B52"/>
    <w:rsid w:val="00FA52F1"/>
    <w:rsid w:val="00FA5DAE"/>
    <w:rsid w:val="00FA6107"/>
    <w:rsid w:val="00FA66F7"/>
    <w:rsid w:val="00FA71C1"/>
    <w:rsid w:val="00FA73A3"/>
    <w:rsid w:val="00FB004A"/>
    <w:rsid w:val="00FB08EE"/>
    <w:rsid w:val="00FB0C73"/>
    <w:rsid w:val="00FB1237"/>
    <w:rsid w:val="00FB1291"/>
    <w:rsid w:val="00FB19D4"/>
    <w:rsid w:val="00FB2766"/>
    <w:rsid w:val="00FB37C4"/>
    <w:rsid w:val="00FB3877"/>
    <w:rsid w:val="00FB415D"/>
    <w:rsid w:val="00FB5148"/>
    <w:rsid w:val="00FB553A"/>
    <w:rsid w:val="00FB6451"/>
    <w:rsid w:val="00FB68D2"/>
    <w:rsid w:val="00FB6C9A"/>
    <w:rsid w:val="00FB754C"/>
    <w:rsid w:val="00FB79CD"/>
    <w:rsid w:val="00FC0577"/>
    <w:rsid w:val="00FC2934"/>
    <w:rsid w:val="00FC31F6"/>
    <w:rsid w:val="00FC640D"/>
    <w:rsid w:val="00FD07B1"/>
    <w:rsid w:val="00FD0E3C"/>
    <w:rsid w:val="00FD1204"/>
    <w:rsid w:val="00FD18E6"/>
    <w:rsid w:val="00FD1A46"/>
    <w:rsid w:val="00FD389F"/>
    <w:rsid w:val="00FD3965"/>
    <w:rsid w:val="00FD46B4"/>
    <w:rsid w:val="00FD4738"/>
    <w:rsid w:val="00FD5D68"/>
    <w:rsid w:val="00FD778C"/>
    <w:rsid w:val="00FD78DE"/>
    <w:rsid w:val="00FE0353"/>
    <w:rsid w:val="00FE0AFF"/>
    <w:rsid w:val="00FE1907"/>
    <w:rsid w:val="00FE2990"/>
    <w:rsid w:val="00FE3B1D"/>
    <w:rsid w:val="00FE447D"/>
    <w:rsid w:val="00FE71C3"/>
    <w:rsid w:val="00FE7A77"/>
    <w:rsid w:val="00FE7CD0"/>
    <w:rsid w:val="00FF0599"/>
    <w:rsid w:val="00FF0BCF"/>
    <w:rsid w:val="00FF25AE"/>
    <w:rsid w:val="00FF28FF"/>
    <w:rsid w:val="00FF2A0D"/>
    <w:rsid w:val="00FF34A7"/>
    <w:rsid w:val="00FF4516"/>
    <w:rsid w:val="00FF5BC5"/>
    <w:rsid w:val="015A5482"/>
    <w:rsid w:val="020B5214"/>
    <w:rsid w:val="02214432"/>
    <w:rsid w:val="02F13AEA"/>
    <w:rsid w:val="030D0D68"/>
    <w:rsid w:val="03923BF4"/>
    <w:rsid w:val="03BB09FC"/>
    <w:rsid w:val="03C94BCF"/>
    <w:rsid w:val="060D657B"/>
    <w:rsid w:val="066A31D7"/>
    <w:rsid w:val="06E87125"/>
    <w:rsid w:val="06ED2781"/>
    <w:rsid w:val="083664B8"/>
    <w:rsid w:val="086637CC"/>
    <w:rsid w:val="0A2C1B6C"/>
    <w:rsid w:val="0A581CF0"/>
    <w:rsid w:val="0A7E126D"/>
    <w:rsid w:val="0A846D70"/>
    <w:rsid w:val="0AAB0771"/>
    <w:rsid w:val="0B7E470D"/>
    <w:rsid w:val="0BC92E26"/>
    <w:rsid w:val="0C16124D"/>
    <w:rsid w:val="0E186A86"/>
    <w:rsid w:val="0ED15CE9"/>
    <w:rsid w:val="0FC6203C"/>
    <w:rsid w:val="0FFD33A8"/>
    <w:rsid w:val="10BC3940"/>
    <w:rsid w:val="10D3625F"/>
    <w:rsid w:val="11213233"/>
    <w:rsid w:val="112B25C7"/>
    <w:rsid w:val="118F25F6"/>
    <w:rsid w:val="11A301D5"/>
    <w:rsid w:val="121A6433"/>
    <w:rsid w:val="13226E21"/>
    <w:rsid w:val="138707B2"/>
    <w:rsid w:val="146D4E7B"/>
    <w:rsid w:val="14BC6944"/>
    <w:rsid w:val="159D7197"/>
    <w:rsid w:val="162C0EE8"/>
    <w:rsid w:val="17675555"/>
    <w:rsid w:val="177E6815"/>
    <w:rsid w:val="18D429D2"/>
    <w:rsid w:val="19AC1189"/>
    <w:rsid w:val="1A3A632B"/>
    <w:rsid w:val="1AA13E96"/>
    <w:rsid w:val="1AD357E3"/>
    <w:rsid w:val="1B431F1F"/>
    <w:rsid w:val="1B920468"/>
    <w:rsid w:val="1C1679AF"/>
    <w:rsid w:val="1C882972"/>
    <w:rsid w:val="1CBA733D"/>
    <w:rsid w:val="1CBC7DB7"/>
    <w:rsid w:val="1CCF2D6F"/>
    <w:rsid w:val="1D8161CA"/>
    <w:rsid w:val="1D9E6A6B"/>
    <w:rsid w:val="1E3A2CB3"/>
    <w:rsid w:val="1E603E62"/>
    <w:rsid w:val="20AB08E6"/>
    <w:rsid w:val="213856EB"/>
    <w:rsid w:val="227C1FB9"/>
    <w:rsid w:val="24461C33"/>
    <w:rsid w:val="24984E39"/>
    <w:rsid w:val="24D66625"/>
    <w:rsid w:val="24F645EE"/>
    <w:rsid w:val="26C57DA0"/>
    <w:rsid w:val="288279F2"/>
    <w:rsid w:val="2912546A"/>
    <w:rsid w:val="2BDE2F28"/>
    <w:rsid w:val="2D454AB3"/>
    <w:rsid w:val="2F1011C2"/>
    <w:rsid w:val="2F9131D3"/>
    <w:rsid w:val="2F9B0F9C"/>
    <w:rsid w:val="305D7B53"/>
    <w:rsid w:val="30656421"/>
    <w:rsid w:val="30FC6F59"/>
    <w:rsid w:val="32250B34"/>
    <w:rsid w:val="324C6250"/>
    <w:rsid w:val="32C575A0"/>
    <w:rsid w:val="332E09DF"/>
    <w:rsid w:val="335F6935"/>
    <w:rsid w:val="33B5632B"/>
    <w:rsid w:val="33DA61E8"/>
    <w:rsid w:val="3560623C"/>
    <w:rsid w:val="356D7734"/>
    <w:rsid w:val="35D92E6B"/>
    <w:rsid w:val="371E39EB"/>
    <w:rsid w:val="373B6D0A"/>
    <w:rsid w:val="381A237C"/>
    <w:rsid w:val="386D104D"/>
    <w:rsid w:val="38C67D86"/>
    <w:rsid w:val="38EB2F23"/>
    <w:rsid w:val="39AC1991"/>
    <w:rsid w:val="39C25340"/>
    <w:rsid w:val="3A085B7C"/>
    <w:rsid w:val="3B440C04"/>
    <w:rsid w:val="3BD54D3F"/>
    <w:rsid w:val="3C572D88"/>
    <w:rsid w:val="3D2D471A"/>
    <w:rsid w:val="3DA00B6C"/>
    <w:rsid w:val="3EA10BB4"/>
    <w:rsid w:val="40B853B8"/>
    <w:rsid w:val="40C83C05"/>
    <w:rsid w:val="41232D78"/>
    <w:rsid w:val="413B2FE3"/>
    <w:rsid w:val="42D4579C"/>
    <w:rsid w:val="42F601B3"/>
    <w:rsid w:val="43B4611F"/>
    <w:rsid w:val="444D75DB"/>
    <w:rsid w:val="44E15997"/>
    <w:rsid w:val="45AB59FE"/>
    <w:rsid w:val="46481068"/>
    <w:rsid w:val="47CA7F11"/>
    <w:rsid w:val="496920DD"/>
    <w:rsid w:val="49825E6E"/>
    <w:rsid w:val="4A5A15A6"/>
    <w:rsid w:val="4D010542"/>
    <w:rsid w:val="4D56642F"/>
    <w:rsid w:val="4E314BEF"/>
    <w:rsid w:val="4F1C6814"/>
    <w:rsid w:val="50EC4263"/>
    <w:rsid w:val="51214CB8"/>
    <w:rsid w:val="51BE6A91"/>
    <w:rsid w:val="51C53A53"/>
    <w:rsid w:val="522E498E"/>
    <w:rsid w:val="52FC284E"/>
    <w:rsid w:val="55261A06"/>
    <w:rsid w:val="55503976"/>
    <w:rsid w:val="55EA70CD"/>
    <w:rsid w:val="562531D3"/>
    <w:rsid w:val="56D9452B"/>
    <w:rsid w:val="57643980"/>
    <w:rsid w:val="576503C7"/>
    <w:rsid w:val="589774A9"/>
    <w:rsid w:val="59527DA3"/>
    <w:rsid w:val="59D925BB"/>
    <w:rsid w:val="5A2017F1"/>
    <w:rsid w:val="5AA15600"/>
    <w:rsid w:val="5ABF6693"/>
    <w:rsid w:val="5B2079A3"/>
    <w:rsid w:val="5C0214ED"/>
    <w:rsid w:val="5C574BD5"/>
    <w:rsid w:val="5C8D3210"/>
    <w:rsid w:val="5D102858"/>
    <w:rsid w:val="5D28029E"/>
    <w:rsid w:val="5D354042"/>
    <w:rsid w:val="5D7018FF"/>
    <w:rsid w:val="5FDA3B1B"/>
    <w:rsid w:val="5FEC76FE"/>
    <w:rsid w:val="60493C2D"/>
    <w:rsid w:val="618475B9"/>
    <w:rsid w:val="61984EC7"/>
    <w:rsid w:val="61AC78BD"/>
    <w:rsid w:val="62152D86"/>
    <w:rsid w:val="62FB34D1"/>
    <w:rsid w:val="63C21559"/>
    <w:rsid w:val="656F4D21"/>
    <w:rsid w:val="659F6367"/>
    <w:rsid w:val="66171DB1"/>
    <w:rsid w:val="66ED1D0E"/>
    <w:rsid w:val="67276B11"/>
    <w:rsid w:val="672C6A2B"/>
    <w:rsid w:val="67F81A04"/>
    <w:rsid w:val="68A864F6"/>
    <w:rsid w:val="69632503"/>
    <w:rsid w:val="6C20711F"/>
    <w:rsid w:val="6C2F0CC2"/>
    <w:rsid w:val="6C8E1088"/>
    <w:rsid w:val="6D3A7361"/>
    <w:rsid w:val="6DFA6B2F"/>
    <w:rsid w:val="6EC5334B"/>
    <w:rsid w:val="6EC8096F"/>
    <w:rsid w:val="6FF21AFF"/>
    <w:rsid w:val="7007318C"/>
    <w:rsid w:val="718E44EC"/>
    <w:rsid w:val="71B43E53"/>
    <w:rsid w:val="72CF1B81"/>
    <w:rsid w:val="735B4CB9"/>
    <w:rsid w:val="73B859F6"/>
    <w:rsid w:val="745629E9"/>
    <w:rsid w:val="75993AAF"/>
    <w:rsid w:val="75A24361"/>
    <w:rsid w:val="75C51452"/>
    <w:rsid w:val="7664516C"/>
    <w:rsid w:val="77A919AC"/>
    <w:rsid w:val="782C2F37"/>
    <w:rsid w:val="783271FF"/>
    <w:rsid w:val="784E7B1F"/>
    <w:rsid w:val="78633E79"/>
    <w:rsid w:val="78BF32E5"/>
    <w:rsid w:val="78C37818"/>
    <w:rsid w:val="79632E52"/>
    <w:rsid w:val="79A57F38"/>
    <w:rsid w:val="7A3A29C7"/>
    <w:rsid w:val="7A7450C5"/>
    <w:rsid w:val="7ADB0C0B"/>
    <w:rsid w:val="7B472202"/>
    <w:rsid w:val="7B701293"/>
    <w:rsid w:val="7B8E53FF"/>
    <w:rsid w:val="7BB463F4"/>
    <w:rsid w:val="7BC86BE4"/>
    <w:rsid w:val="7BE5011A"/>
    <w:rsid w:val="7BF3250D"/>
    <w:rsid w:val="7C173D3B"/>
    <w:rsid w:val="7C752A1C"/>
    <w:rsid w:val="7C833508"/>
    <w:rsid w:val="7C8E6EEF"/>
    <w:rsid w:val="7D553BA6"/>
    <w:rsid w:val="7FD46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qFormat="1" w:unhideWhenUsed="0" w:uiPriority="99" w:name="toc 7"/>
    <w:lsdException w:uiPriority="0" w:name="toc 8"/>
    <w:lsdException w:uiPriority="0" w:name="toc 9"/>
    <w:lsdException w:qFormat="1" w:unhideWhenUsed="0" w:uiPriority="0" w:semiHidden="0" w:name="Normal Indent"/>
    <w:lsdException w:uiPriority="99"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0" w:semiHidden="0"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qFormat="1" w:unhideWhenUsed="0" w:uiPriority="99" w:semiHidden="0" w:name="E-mail Signature"/>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Calibri" w:hAnsi="Calibri" w:eastAsia="宋体" w:cs="Calibri"/>
      <w:sz w:val="24"/>
      <w:szCs w:val="24"/>
      <w:lang w:val="en-US" w:eastAsia="zh-CN" w:bidi="ar-SA"/>
    </w:rPr>
  </w:style>
  <w:style w:type="paragraph" w:styleId="2">
    <w:name w:val="heading 1"/>
    <w:basedOn w:val="1"/>
    <w:next w:val="1"/>
    <w:link w:val="31"/>
    <w:qFormat/>
    <w:uiPriority w:val="99"/>
    <w:pPr>
      <w:keepNext/>
      <w:keepLines/>
      <w:spacing w:before="340" w:after="330" w:line="578" w:lineRule="atLeast"/>
      <w:jc w:val="center"/>
      <w:outlineLvl w:val="0"/>
    </w:pPr>
    <w:rPr>
      <w:rFonts w:eastAsia="方正小标宋简体" w:cs="Times New Roman"/>
      <w:kern w:val="44"/>
      <w:sz w:val="44"/>
      <w:szCs w:val="20"/>
    </w:rPr>
  </w:style>
  <w:style w:type="paragraph" w:styleId="3">
    <w:name w:val="heading 2"/>
    <w:basedOn w:val="1"/>
    <w:next w:val="1"/>
    <w:link w:val="49"/>
    <w:qFormat/>
    <w:uiPriority w:val="99"/>
    <w:pPr>
      <w:keepNext/>
      <w:keepLines/>
      <w:widowControl/>
      <w:adjustRightInd/>
      <w:spacing w:line="240" w:lineRule="auto"/>
      <w:jc w:val="center"/>
      <w:textAlignment w:val="auto"/>
      <w:outlineLvl w:val="1"/>
    </w:pPr>
    <w:rPr>
      <w:rFonts w:eastAsia="黑体" w:cs="Times New Roman"/>
      <w:caps/>
      <w:color w:val="000000"/>
      <w:kern w:val="20"/>
      <w:sz w:val="32"/>
      <w:szCs w:val="20"/>
      <w:lang w:val="zh-CN"/>
    </w:rPr>
  </w:style>
  <w:style w:type="paragraph" w:styleId="4">
    <w:name w:val="heading 3"/>
    <w:basedOn w:val="1"/>
    <w:next w:val="1"/>
    <w:link w:val="28"/>
    <w:qFormat/>
    <w:uiPriority w:val="99"/>
    <w:pPr>
      <w:keepNext/>
      <w:keepLines/>
      <w:spacing w:before="260" w:after="260" w:line="416" w:lineRule="atLeast"/>
      <w:outlineLvl w:val="2"/>
    </w:pPr>
    <w:rPr>
      <w:rFonts w:cs="Times New Roman"/>
      <w:b/>
      <w:sz w:val="32"/>
      <w:szCs w:val="20"/>
    </w:rPr>
  </w:style>
  <w:style w:type="paragraph" w:styleId="5">
    <w:name w:val="heading 4"/>
    <w:basedOn w:val="1"/>
    <w:next w:val="1"/>
    <w:link w:val="29"/>
    <w:qFormat/>
    <w:uiPriority w:val="0"/>
    <w:pPr>
      <w:adjustRightInd/>
      <w:spacing w:line="240" w:lineRule="auto"/>
      <w:jc w:val="both"/>
      <w:textAlignment w:val="auto"/>
      <w:outlineLvl w:val="3"/>
    </w:pPr>
    <w:rPr>
      <w:rFonts w:cs="Times New Roman"/>
      <w:kern w:val="2"/>
      <w:sz w:val="21"/>
      <w:szCs w:val="28"/>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99"/>
    <w:pPr>
      <w:ind w:left="2520" w:leftChars="1200"/>
    </w:pPr>
  </w:style>
  <w:style w:type="paragraph" w:styleId="7">
    <w:name w:val="E-mail Signature"/>
    <w:basedOn w:val="1"/>
    <w:link w:val="55"/>
    <w:qFormat/>
    <w:uiPriority w:val="99"/>
    <w:pPr>
      <w:widowControl/>
      <w:adjustRightInd/>
      <w:spacing w:line="240" w:lineRule="auto"/>
      <w:textAlignment w:val="auto"/>
    </w:pPr>
    <w:rPr>
      <w:rFonts w:ascii="Cambria" w:hAnsi="Cambria" w:eastAsia="微软雅黑" w:cs="Times New Roman"/>
      <w:color w:val="595959"/>
      <w:kern w:val="20"/>
      <w:sz w:val="21"/>
      <w:szCs w:val="20"/>
      <w:lang w:val="zh-CN"/>
    </w:rPr>
  </w:style>
  <w:style w:type="paragraph" w:styleId="8">
    <w:name w:val="Normal Indent"/>
    <w:basedOn w:val="1"/>
    <w:link w:val="47"/>
    <w:qFormat/>
    <w:uiPriority w:val="0"/>
    <w:pPr>
      <w:autoSpaceDE w:val="0"/>
      <w:autoSpaceDN w:val="0"/>
      <w:spacing w:line="240" w:lineRule="auto"/>
      <w:ind w:firstLine="420"/>
      <w:textAlignment w:val="auto"/>
    </w:pPr>
    <w:rPr>
      <w:rFonts w:ascii="宋体" w:cs="Times New Roman"/>
      <w:szCs w:val="20"/>
    </w:rPr>
  </w:style>
  <w:style w:type="paragraph" w:styleId="9">
    <w:name w:val="Document Map"/>
    <w:basedOn w:val="1"/>
    <w:link w:val="37"/>
    <w:semiHidden/>
    <w:qFormat/>
    <w:uiPriority w:val="99"/>
    <w:pPr>
      <w:adjustRightInd/>
      <w:spacing w:line="240" w:lineRule="auto"/>
      <w:jc w:val="both"/>
      <w:textAlignment w:val="auto"/>
    </w:pPr>
    <w:rPr>
      <w:rFonts w:ascii="宋体" w:cs="Times New Roman"/>
      <w:sz w:val="18"/>
      <w:szCs w:val="20"/>
    </w:rPr>
  </w:style>
  <w:style w:type="paragraph" w:styleId="10">
    <w:name w:val="annotation text"/>
    <w:basedOn w:val="1"/>
    <w:link w:val="43"/>
    <w:qFormat/>
    <w:uiPriority w:val="0"/>
    <w:pPr>
      <w:adjustRightInd/>
      <w:spacing w:line="240" w:lineRule="auto"/>
      <w:textAlignment w:val="auto"/>
    </w:pPr>
    <w:rPr>
      <w:rFonts w:cs="Times New Roman"/>
      <w:szCs w:val="20"/>
    </w:rPr>
  </w:style>
  <w:style w:type="paragraph" w:styleId="11">
    <w:name w:val="Body Text"/>
    <w:basedOn w:val="1"/>
    <w:link w:val="52"/>
    <w:qFormat/>
    <w:uiPriority w:val="99"/>
    <w:pPr>
      <w:tabs>
        <w:tab w:val="left" w:pos="567"/>
      </w:tabs>
      <w:adjustRightInd/>
      <w:spacing w:before="120" w:line="22" w:lineRule="atLeast"/>
      <w:jc w:val="both"/>
      <w:textAlignment w:val="auto"/>
    </w:pPr>
    <w:rPr>
      <w:rFonts w:ascii="宋体" w:hAnsi="宋体" w:cs="Times New Roman"/>
      <w:szCs w:val="20"/>
    </w:rPr>
  </w:style>
  <w:style w:type="paragraph" w:styleId="12">
    <w:name w:val="Plain Text"/>
    <w:basedOn w:val="1"/>
    <w:link w:val="45"/>
    <w:qFormat/>
    <w:uiPriority w:val="0"/>
    <w:pPr>
      <w:adjustRightInd/>
      <w:spacing w:line="240" w:lineRule="auto"/>
      <w:jc w:val="both"/>
      <w:textAlignment w:val="auto"/>
    </w:pPr>
    <w:rPr>
      <w:rFonts w:ascii="宋体" w:hAnsi="Courier New" w:cs="Times New Roman"/>
      <w:sz w:val="21"/>
      <w:szCs w:val="20"/>
    </w:rPr>
  </w:style>
  <w:style w:type="paragraph" w:styleId="13">
    <w:name w:val="Body Text Indent 2"/>
    <w:basedOn w:val="1"/>
    <w:link w:val="44"/>
    <w:qFormat/>
    <w:uiPriority w:val="99"/>
    <w:pPr>
      <w:spacing w:after="120" w:line="480" w:lineRule="auto"/>
      <w:ind w:left="420" w:leftChars="200"/>
    </w:pPr>
    <w:rPr>
      <w:rFonts w:cs="Times New Roman"/>
      <w:szCs w:val="20"/>
    </w:rPr>
  </w:style>
  <w:style w:type="paragraph" w:styleId="14">
    <w:name w:val="Balloon Text"/>
    <w:basedOn w:val="1"/>
    <w:link w:val="34"/>
    <w:semiHidden/>
    <w:qFormat/>
    <w:uiPriority w:val="0"/>
    <w:pPr>
      <w:spacing w:line="240" w:lineRule="auto"/>
    </w:pPr>
    <w:rPr>
      <w:rFonts w:cs="Times New Roman"/>
      <w:sz w:val="18"/>
      <w:szCs w:val="20"/>
    </w:rPr>
  </w:style>
  <w:style w:type="paragraph" w:styleId="15">
    <w:name w:val="footer"/>
    <w:basedOn w:val="1"/>
    <w:link w:val="32"/>
    <w:qFormat/>
    <w:uiPriority w:val="99"/>
    <w:pPr>
      <w:tabs>
        <w:tab w:val="center" w:pos="4153"/>
        <w:tab w:val="right" w:pos="8306"/>
      </w:tabs>
      <w:spacing w:line="240" w:lineRule="atLeast"/>
    </w:pPr>
    <w:rPr>
      <w:rFonts w:cs="Times New Roman"/>
      <w:sz w:val="18"/>
      <w:szCs w:val="20"/>
    </w:rPr>
  </w:style>
  <w:style w:type="paragraph" w:styleId="16">
    <w:name w:val="header"/>
    <w:basedOn w:val="1"/>
    <w:link w:val="33"/>
    <w:qFormat/>
    <w:uiPriority w:val="0"/>
    <w:pPr>
      <w:pBdr>
        <w:bottom w:val="single" w:color="auto" w:sz="6" w:space="1"/>
      </w:pBdr>
      <w:tabs>
        <w:tab w:val="center" w:pos="4153"/>
        <w:tab w:val="right" w:pos="8306"/>
      </w:tabs>
      <w:snapToGrid w:val="0"/>
      <w:spacing w:line="240" w:lineRule="atLeast"/>
      <w:jc w:val="center"/>
    </w:pPr>
    <w:rPr>
      <w:rFonts w:cs="Times New Roman"/>
      <w:sz w:val="18"/>
      <w:szCs w:val="20"/>
    </w:rPr>
  </w:style>
  <w:style w:type="paragraph" w:styleId="17">
    <w:name w:val="toc 1"/>
    <w:basedOn w:val="1"/>
    <w:next w:val="1"/>
    <w:qFormat/>
    <w:uiPriority w:val="39"/>
  </w:style>
  <w:style w:type="paragraph" w:styleId="18">
    <w:name w:val="Body Text Indent 3"/>
    <w:basedOn w:val="1"/>
    <w:link w:val="46"/>
    <w:qFormat/>
    <w:locked/>
    <w:uiPriority w:val="0"/>
    <w:pPr>
      <w:autoSpaceDE w:val="0"/>
      <w:autoSpaceDN w:val="0"/>
      <w:spacing w:before="120" w:line="22" w:lineRule="atLeast"/>
      <w:ind w:left="720" w:firstLine="480"/>
      <w:textAlignment w:val="auto"/>
    </w:pPr>
    <w:rPr>
      <w:rFonts w:ascii="宋体" w:cs="Times New Roman"/>
      <w:szCs w:val="20"/>
    </w:rPr>
  </w:style>
  <w:style w:type="paragraph" w:styleId="19">
    <w:name w:val="HTML Preformatted"/>
    <w:basedOn w:val="1"/>
    <w:link w:val="39"/>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黑体" w:hAnsi="Courier New" w:eastAsia="黑体" w:cs="Times New Roman"/>
      <w:sz w:val="20"/>
      <w:szCs w:val="20"/>
    </w:rPr>
  </w:style>
  <w:style w:type="paragraph" w:styleId="20">
    <w:name w:val="index 1"/>
    <w:basedOn w:val="1"/>
    <w:next w:val="1"/>
    <w:semiHidden/>
    <w:qFormat/>
    <w:locked/>
    <w:uiPriority w:val="0"/>
    <w:pPr>
      <w:adjustRightInd/>
      <w:spacing w:line="240" w:lineRule="auto"/>
      <w:jc w:val="both"/>
      <w:textAlignment w:val="auto"/>
    </w:pPr>
    <w:rPr>
      <w:rFonts w:ascii="Times New Roman" w:hAnsi="Times New Roman" w:cs="Times New Roman"/>
      <w:kern w:val="2"/>
      <w:sz w:val="21"/>
      <w:szCs w:val="20"/>
    </w:rPr>
  </w:style>
  <w:style w:type="paragraph" w:styleId="21">
    <w:name w:val="annotation subject"/>
    <w:basedOn w:val="10"/>
    <w:next w:val="10"/>
    <w:link w:val="30"/>
    <w:qFormat/>
    <w:uiPriority w:val="0"/>
    <w:pPr>
      <w:adjustRightInd w:val="0"/>
      <w:spacing w:line="360" w:lineRule="atLeast"/>
      <w:textAlignment w:val="baseline"/>
    </w:pPr>
    <w:rPr>
      <w:b/>
    </w:rPr>
  </w:style>
  <w:style w:type="table" w:styleId="23">
    <w:name w:val="Table Grid"/>
    <w:basedOn w:val="22"/>
    <w:qFormat/>
    <w:locked/>
    <w:uiPriority w:val="99"/>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rPr>
      <w:rFonts w:cs="Times New Roman"/>
    </w:rPr>
  </w:style>
  <w:style w:type="character" w:styleId="26">
    <w:name w:val="Hyperlink"/>
    <w:qFormat/>
    <w:uiPriority w:val="99"/>
    <w:rPr>
      <w:rFonts w:cs="Times New Roman"/>
      <w:color w:val="0563C1"/>
      <w:u w:val="single"/>
    </w:rPr>
  </w:style>
  <w:style w:type="character" w:styleId="27">
    <w:name w:val="annotation reference"/>
    <w:qFormat/>
    <w:uiPriority w:val="99"/>
    <w:rPr>
      <w:rFonts w:cs="Times New Roman"/>
      <w:sz w:val="21"/>
    </w:rPr>
  </w:style>
  <w:style w:type="character" w:customStyle="1" w:styleId="28">
    <w:name w:val="标题 3 字符"/>
    <w:link w:val="4"/>
    <w:semiHidden/>
    <w:qFormat/>
    <w:locked/>
    <w:uiPriority w:val="99"/>
    <w:rPr>
      <w:rFonts w:ascii="Calibri" w:hAnsi="Calibri" w:eastAsia="宋体"/>
      <w:b/>
      <w:kern w:val="0"/>
      <w:sz w:val="32"/>
    </w:rPr>
  </w:style>
  <w:style w:type="character" w:customStyle="1" w:styleId="29">
    <w:name w:val="标题 4 字符"/>
    <w:link w:val="5"/>
    <w:qFormat/>
    <w:uiPriority w:val="0"/>
    <w:rPr>
      <w:rFonts w:ascii="Calibri" w:hAnsi="Calibri"/>
      <w:kern w:val="2"/>
      <w:sz w:val="21"/>
      <w:szCs w:val="28"/>
    </w:rPr>
  </w:style>
  <w:style w:type="character" w:customStyle="1" w:styleId="30">
    <w:name w:val="批注主题 字符"/>
    <w:link w:val="21"/>
    <w:qFormat/>
    <w:locked/>
    <w:uiPriority w:val="0"/>
    <w:rPr>
      <w:b/>
      <w:kern w:val="0"/>
      <w:sz w:val="24"/>
    </w:rPr>
  </w:style>
  <w:style w:type="character" w:customStyle="1" w:styleId="31">
    <w:name w:val="标题 1 字符"/>
    <w:link w:val="2"/>
    <w:qFormat/>
    <w:locked/>
    <w:uiPriority w:val="99"/>
    <w:rPr>
      <w:rFonts w:eastAsia="方正小标宋简体"/>
      <w:kern w:val="44"/>
      <w:sz w:val="44"/>
    </w:rPr>
  </w:style>
  <w:style w:type="character" w:customStyle="1" w:styleId="32">
    <w:name w:val="页脚 字符"/>
    <w:link w:val="15"/>
    <w:qFormat/>
    <w:locked/>
    <w:uiPriority w:val="99"/>
    <w:rPr>
      <w:rFonts w:ascii="Calibri" w:hAnsi="Calibri" w:eastAsia="宋体"/>
      <w:kern w:val="0"/>
      <w:sz w:val="18"/>
    </w:rPr>
  </w:style>
  <w:style w:type="character" w:customStyle="1" w:styleId="33">
    <w:name w:val="页眉 字符"/>
    <w:link w:val="16"/>
    <w:qFormat/>
    <w:locked/>
    <w:uiPriority w:val="0"/>
    <w:rPr>
      <w:rFonts w:ascii="Calibri" w:hAnsi="Calibri" w:eastAsia="宋体"/>
      <w:kern w:val="0"/>
      <w:sz w:val="18"/>
    </w:rPr>
  </w:style>
  <w:style w:type="character" w:customStyle="1" w:styleId="34">
    <w:name w:val="批注框文本 字符"/>
    <w:link w:val="14"/>
    <w:semiHidden/>
    <w:qFormat/>
    <w:locked/>
    <w:uiPriority w:val="0"/>
    <w:rPr>
      <w:rFonts w:ascii="Calibri" w:hAnsi="Calibri" w:eastAsia="宋体"/>
      <w:kern w:val="0"/>
      <w:sz w:val="18"/>
    </w:rPr>
  </w:style>
  <w:style w:type="character" w:customStyle="1" w:styleId="35">
    <w:name w:val="Body Char1"/>
    <w:link w:val="36"/>
    <w:qFormat/>
    <w:locked/>
    <w:uiPriority w:val="99"/>
    <w:rPr>
      <w:lang w:eastAsia="en-US"/>
    </w:rPr>
  </w:style>
  <w:style w:type="paragraph" w:customStyle="1" w:styleId="36">
    <w:name w:val="Body"/>
    <w:basedOn w:val="1"/>
    <w:link w:val="35"/>
    <w:qFormat/>
    <w:uiPriority w:val="99"/>
    <w:pPr>
      <w:widowControl/>
      <w:tabs>
        <w:tab w:val="left" w:pos="1620"/>
      </w:tabs>
      <w:adjustRightInd/>
      <w:spacing w:before="80" w:after="80" w:line="288" w:lineRule="auto"/>
      <w:jc w:val="both"/>
      <w:textAlignment w:val="auto"/>
    </w:pPr>
    <w:rPr>
      <w:rFonts w:cs="Times New Roman"/>
      <w:sz w:val="20"/>
      <w:szCs w:val="20"/>
      <w:lang w:eastAsia="en-US"/>
    </w:rPr>
  </w:style>
  <w:style w:type="character" w:customStyle="1" w:styleId="37">
    <w:name w:val="文档结构图 字符"/>
    <w:link w:val="9"/>
    <w:semiHidden/>
    <w:qFormat/>
    <w:locked/>
    <w:uiPriority w:val="99"/>
    <w:rPr>
      <w:rFonts w:ascii="宋体" w:hAnsi="Calibri" w:eastAsia="宋体"/>
      <w:sz w:val="18"/>
    </w:rPr>
  </w:style>
  <w:style w:type="character" w:customStyle="1" w:styleId="38">
    <w:name w:val="批注文字 Char1"/>
    <w:semiHidden/>
    <w:qFormat/>
    <w:uiPriority w:val="99"/>
    <w:rPr>
      <w:rFonts w:ascii="Calibri" w:hAnsi="Calibri" w:eastAsia="宋体"/>
      <w:kern w:val="0"/>
      <w:sz w:val="24"/>
    </w:rPr>
  </w:style>
  <w:style w:type="character" w:customStyle="1" w:styleId="39">
    <w:name w:val="HTML 预设格式 字符"/>
    <w:link w:val="19"/>
    <w:qFormat/>
    <w:uiPriority w:val="0"/>
    <w:rPr>
      <w:rFonts w:ascii="黑体" w:hAnsi="Courier New" w:eastAsia="黑体"/>
    </w:rPr>
  </w:style>
  <w:style w:type="character" w:customStyle="1" w:styleId="40">
    <w:name w:val="font21"/>
    <w:qFormat/>
    <w:uiPriority w:val="0"/>
    <w:rPr>
      <w:rFonts w:hint="eastAsia" w:ascii="宋体" w:hAnsi="宋体" w:eastAsia="宋体" w:cs="宋体"/>
      <w:color w:val="000000"/>
      <w:sz w:val="22"/>
      <w:szCs w:val="22"/>
      <w:u w:val="none"/>
    </w:rPr>
  </w:style>
  <w:style w:type="character" w:customStyle="1" w:styleId="41">
    <w:name w:val="纯文本 Char1"/>
    <w:semiHidden/>
    <w:qFormat/>
    <w:uiPriority w:val="99"/>
    <w:rPr>
      <w:rFonts w:ascii="宋体" w:hAnsi="Courier New" w:eastAsia="宋体"/>
      <w:kern w:val="0"/>
      <w:sz w:val="21"/>
    </w:rPr>
  </w:style>
  <w:style w:type="character" w:customStyle="1" w:styleId="42">
    <w:name w:val="Plain Text Char"/>
    <w:qFormat/>
    <w:locked/>
    <w:uiPriority w:val="99"/>
    <w:rPr>
      <w:rFonts w:ascii="宋体" w:hAnsi="Courier New" w:eastAsia="宋体"/>
    </w:rPr>
  </w:style>
  <w:style w:type="character" w:customStyle="1" w:styleId="43">
    <w:name w:val="批注文字 字符1"/>
    <w:link w:val="10"/>
    <w:qFormat/>
    <w:locked/>
    <w:uiPriority w:val="0"/>
    <w:rPr>
      <w:kern w:val="0"/>
      <w:sz w:val="24"/>
    </w:rPr>
  </w:style>
  <w:style w:type="character" w:customStyle="1" w:styleId="44">
    <w:name w:val="正文文本缩进 2 字符"/>
    <w:link w:val="13"/>
    <w:semiHidden/>
    <w:qFormat/>
    <w:locked/>
    <w:uiPriority w:val="99"/>
    <w:rPr>
      <w:rFonts w:ascii="Calibri" w:hAnsi="Calibri" w:eastAsia="宋体"/>
      <w:kern w:val="0"/>
      <w:sz w:val="24"/>
    </w:rPr>
  </w:style>
  <w:style w:type="character" w:customStyle="1" w:styleId="45">
    <w:name w:val="纯文本 字符1"/>
    <w:link w:val="12"/>
    <w:qFormat/>
    <w:locked/>
    <w:uiPriority w:val="0"/>
    <w:rPr>
      <w:rFonts w:ascii="宋体" w:hAnsi="Courier New"/>
      <w:kern w:val="0"/>
      <w:sz w:val="21"/>
    </w:rPr>
  </w:style>
  <w:style w:type="character" w:customStyle="1" w:styleId="46">
    <w:name w:val="正文文本缩进 3 字符"/>
    <w:link w:val="18"/>
    <w:qFormat/>
    <w:uiPriority w:val="0"/>
    <w:rPr>
      <w:rFonts w:ascii="宋体"/>
      <w:sz w:val="24"/>
    </w:rPr>
  </w:style>
  <w:style w:type="character" w:customStyle="1" w:styleId="47">
    <w:name w:val="正文缩进 字符"/>
    <w:link w:val="8"/>
    <w:qFormat/>
    <w:locked/>
    <w:uiPriority w:val="0"/>
    <w:rPr>
      <w:rFonts w:ascii="宋体"/>
      <w:sz w:val="24"/>
    </w:rPr>
  </w:style>
  <w:style w:type="character" w:customStyle="1" w:styleId="48">
    <w:name w:val="纯文本 字符"/>
    <w:qFormat/>
    <w:locked/>
    <w:uiPriority w:val="0"/>
    <w:rPr>
      <w:rFonts w:ascii="宋体" w:hAnsi="Courier New"/>
      <w:kern w:val="0"/>
      <w:sz w:val="21"/>
    </w:rPr>
  </w:style>
  <w:style w:type="character" w:customStyle="1" w:styleId="49">
    <w:name w:val="标题 2 字符"/>
    <w:link w:val="3"/>
    <w:qFormat/>
    <w:locked/>
    <w:uiPriority w:val="99"/>
    <w:rPr>
      <w:rFonts w:eastAsia="黑体"/>
      <w:caps/>
      <w:color w:val="000000"/>
      <w:kern w:val="20"/>
      <w:sz w:val="32"/>
      <w:lang w:val="zh-CN"/>
    </w:rPr>
  </w:style>
  <w:style w:type="character" w:customStyle="1" w:styleId="50">
    <w:name w:val="批注文字 字符"/>
    <w:qFormat/>
    <w:uiPriority w:val="99"/>
    <w:rPr>
      <w:sz w:val="24"/>
    </w:rPr>
  </w:style>
  <w:style w:type="character" w:customStyle="1" w:styleId="51">
    <w:name w:val="正文缩进 Char"/>
    <w:qFormat/>
    <w:uiPriority w:val="0"/>
    <w:rPr>
      <w:rFonts w:ascii="宋体"/>
      <w:sz w:val="24"/>
    </w:rPr>
  </w:style>
  <w:style w:type="character" w:customStyle="1" w:styleId="52">
    <w:name w:val="正文文本 字符"/>
    <w:link w:val="11"/>
    <w:qFormat/>
    <w:locked/>
    <w:uiPriority w:val="99"/>
    <w:rPr>
      <w:rFonts w:ascii="宋体" w:hAnsi="宋体" w:eastAsia="宋体"/>
      <w:sz w:val="24"/>
    </w:rPr>
  </w:style>
  <w:style w:type="character" w:customStyle="1" w:styleId="53">
    <w:name w:val="未处理的提及1"/>
    <w:unhideWhenUsed/>
    <w:qFormat/>
    <w:uiPriority w:val="99"/>
    <w:rPr>
      <w:color w:val="808080"/>
      <w:shd w:val="clear" w:color="auto" w:fill="E6E6E6"/>
    </w:rPr>
  </w:style>
  <w:style w:type="character" w:customStyle="1" w:styleId="54">
    <w:name w:val="Comment Text Char"/>
    <w:qFormat/>
    <w:locked/>
    <w:uiPriority w:val="99"/>
  </w:style>
  <w:style w:type="character" w:customStyle="1" w:styleId="55">
    <w:name w:val="电子邮件签名 字符"/>
    <w:link w:val="7"/>
    <w:qFormat/>
    <w:locked/>
    <w:uiPriority w:val="99"/>
    <w:rPr>
      <w:rFonts w:ascii="Cambria" w:hAnsi="Cambria" w:eastAsia="微软雅黑"/>
      <w:color w:val="595959"/>
      <w:kern w:val="20"/>
      <w:sz w:val="21"/>
      <w:lang w:val="zh-CN"/>
    </w:rPr>
  </w:style>
  <w:style w:type="character" w:customStyle="1" w:styleId="56">
    <w:name w:val="批注文字 Char"/>
    <w:qFormat/>
    <w:uiPriority w:val="0"/>
    <w:rPr>
      <w:rFonts w:ascii="Cambria" w:hAnsi="Cambria" w:eastAsia="微软雅黑"/>
      <w:color w:val="565656"/>
      <w:kern w:val="20"/>
      <w:lang w:val="zh-CN"/>
    </w:rPr>
  </w:style>
  <w:style w:type="character" w:customStyle="1" w:styleId="57">
    <w:name w:val="font01"/>
    <w:qFormat/>
    <w:uiPriority w:val="0"/>
    <w:rPr>
      <w:rFonts w:ascii="Arial" w:hAnsi="Arial" w:cs="Arial"/>
      <w:color w:val="000000"/>
      <w:sz w:val="22"/>
      <w:szCs w:val="22"/>
      <w:u w:val="none"/>
    </w:rPr>
  </w:style>
  <w:style w:type="character" w:customStyle="1" w:styleId="58">
    <w:name w:val="s2"/>
    <w:qFormat/>
    <w:uiPriority w:val="0"/>
    <w:rPr>
      <w:rFonts w:hint="default" w:ascii="Songti SC" w:hAnsi="Songti SC" w:eastAsia="Songti SC" w:cs="Songti SC"/>
      <w:sz w:val="32"/>
      <w:szCs w:val="32"/>
    </w:rPr>
  </w:style>
  <w:style w:type="paragraph" w:customStyle="1" w:styleId="59">
    <w:name w:val="样式1"/>
    <w:basedOn w:val="1"/>
    <w:qFormat/>
    <w:uiPriority w:val="99"/>
    <w:pPr>
      <w:numPr>
        <w:ilvl w:val="0"/>
        <w:numId w:val="1"/>
      </w:numPr>
      <w:tabs>
        <w:tab w:val="left" w:pos="709"/>
        <w:tab w:val="clear" w:pos="856"/>
      </w:tabs>
      <w:adjustRightInd/>
      <w:spacing w:line="240" w:lineRule="auto"/>
      <w:jc w:val="both"/>
      <w:textAlignment w:val="auto"/>
    </w:pPr>
    <w:rPr>
      <w:rFonts w:ascii="宋体" w:hAnsi="宋体" w:cs="宋体"/>
      <w:kern w:val="2"/>
      <w:sz w:val="21"/>
      <w:szCs w:val="21"/>
    </w:rPr>
  </w:style>
  <w:style w:type="paragraph" w:customStyle="1" w:styleId="60">
    <w:name w:val="表格内文字"/>
    <w:basedOn w:val="1"/>
    <w:qFormat/>
    <w:uiPriority w:val="99"/>
    <w:pPr>
      <w:widowControl/>
      <w:tabs>
        <w:tab w:val="left" w:pos="780"/>
      </w:tabs>
      <w:adjustRightInd/>
      <w:spacing w:line="360" w:lineRule="auto"/>
      <w:ind w:left="768" w:hanging="360"/>
      <w:jc w:val="both"/>
      <w:textAlignment w:val="auto"/>
    </w:pPr>
    <w:rPr>
      <w:rFonts w:ascii="Times New Roman" w:hAnsi="Times New Roman" w:cs="Times New Roman"/>
      <w:kern w:val="2"/>
      <w:sz w:val="18"/>
      <w:szCs w:val="18"/>
    </w:rPr>
  </w:style>
  <w:style w:type="paragraph" w:customStyle="1" w:styleId="61">
    <w:name w:val="Char Char Char1 Char Char Char Char"/>
    <w:basedOn w:val="1"/>
    <w:qFormat/>
    <w:uiPriority w:val="0"/>
    <w:pPr>
      <w:adjustRightInd/>
      <w:spacing w:line="240" w:lineRule="auto"/>
      <w:jc w:val="both"/>
      <w:textAlignment w:val="auto"/>
    </w:pPr>
    <w:rPr>
      <w:rFonts w:ascii="Tahoma" w:hAnsi="Tahoma" w:cs="Times New Roman"/>
      <w:kern w:val="2"/>
      <w:szCs w:val="20"/>
    </w:rPr>
  </w:style>
  <w:style w:type="paragraph" w:customStyle="1" w:styleId="62">
    <w:name w:val="样式2"/>
    <w:basedOn w:val="1"/>
    <w:qFormat/>
    <w:uiPriority w:val="99"/>
    <w:pPr>
      <w:adjustRightInd/>
      <w:spacing w:line="300" w:lineRule="auto"/>
      <w:jc w:val="center"/>
      <w:textAlignment w:val="auto"/>
      <w:outlineLvl w:val="0"/>
    </w:pPr>
    <w:rPr>
      <w:rFonts w:ascii="宋体" w:hAnsi="Times New Roman" w:cs="Times New Roman"/>
      <w:b/>
      <w:szCs w:val="20"/>
    </w:rPr>
  </w:style>
  <w:style w:type="paragraph" w:customStyle="1" w:styleId="63">
    <w:name w:val="Char Char Char Char1"/>
    <w:basedOn w:val="1"/>
    <w:qFormat/>
    <w:uiPriority w:val="99"/>
    <w:pPr>
      <w:adjustRightInd/>
      <w:spacing w:line="240" w:lineRule="auto"/>
      <w:jc w:val="both"/>
      <w:textAlignment w:val="auto"/>
    </w:pPr>
    <w:rPr>
      <w:rFonts w:ascii="Tahoma" w:hAnsi="Tahoma" w:cs="Times New Roman"/>
      <w:kern w:val="2"/>
      <w:szCs w:val="20"/>
    </w:rPr>
  </w:style>
  <w:style w:type="paragraph" w:customStyle="1" w:styleId="64">
    <w:name w:val="样式 样式 样式 标题 2 + 宋体 五号 非加粗 黑色 + 段前: 6 磅 段后: 0 磅 行距: 单倍行距 + 段前: 12..."/>
    <w:basedOn w:val="1"/>
    <w:qFormat/>
    <w:uiPriority w:val="99"/>
    <w:pPr>
      <w:keepNext/>
      <w:keepLines/>
      <w:numPr>
        <w:ilvl w:val="1"/>
        <w:numId w:val="2"/>
      </w:numPr>
      <w:spacing w:before="240" w:line="240" w:lineRule="auto"/>
      <w:outlineLvl w:val="1"/>
    </w:pPr>
    <w:rPr>
      <w:rFonts w:ascii="宋体" w:hAnsi="宋体" w:cs="宋体"/>
      <w:color w:val="000000"/>
      <w:sz w:val="21"/>
      <w:szCs w:val="21"/>
    </w:rPr>
  </w:style>
  <w:style w:type="paragraph" w:customStyle="1" w:styleId="65">
    <w:name w:val="修订3"/>
    <w:semiHidden/>
    <w:qFormat/>
    <w:uiPriority w:val="99"/>
    <w:rPr>
      <w:rFonts w:ascii="Calibri" w:hAnsi="Calibri" w:eastAsia="宋体" w:cs="Calibri"/>
      <w:sz w:val="24"/>
      <w:szCs w:val="24"/>
      <w:lang w:val="en-US" w:eastAsia="zh-CN" w:bidi="ar-SA"/>
    </w:rPr>
  </w:style>
  <w:style w:type="paragraph" w:customStyle="1" w:styleId="66">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列出段落1"/>
    <w:basedOn w:val="1"/>
    <w:qFormat/>
    <w:uiPriority w:val="99"/>
    <w:pPr>
      <w:ind w:firstLine="420" w:firstLineChars="200"/>
    </w:pPr>
  </w:style>
  <w:style w:type="paragraph" w:customStyle="1" w:styleId="68">
    <w:name w:val="列出段落2"/>
    <w:basedOn w:val="1"/>
    <w:qFormat/>
    <w:uiPriority w:val="99"/>
    <w:pPr>
      <w:widowControl/>
      <w:adjustRightInd/>
      <w:spacing w:before="40" w:after="160" w:line="240" w:lineRule="auto"/>
      <w:ind w:firstLine="420" w:firstLineChars="200"/>
      <w:textAlignment w:val="auto"/>
    </w:pPr>
    <w:rPr>
      <w:rFonts w:ascii="Cambria" w:hAnsi="Cambria" w:eastAsia="微软雅黑" w:cs="Cambria"/>
      <w:color w:val="565656"/>
      <w:kern w:val="20"/>
      <w:sz w:val="21"/>
      <w:szCs w:val="21"/>
      <w:lang w:val="zh-CN"/>
    </w:rPr>
  </w:style>
  <w:style w:type="paragraph" w:customStyle="1" w:styleId="69">
    <w:name w:val="List Paragraph1"/>
    <w:basedOn w:val="66"/>
    <w:qFormat/>
    <w:uiPriority w:val="0"/>
    <w:pPr>
      <w:ind w:firstLine="420" w:firstLineChars="200"/>
    </w:pPr>
    <w:rPr>
      <w:kern w:val="0"/>
      <w:sz w:val="20"/>
      <w:szCs w:val="22"/>
    </w:rPr>
  </w:style>
  <w:style w:type="paragraph" w:customStyle="1" w:styleId="70">
    <w:name w:val="p0"/>
    <w:basedOn w:val="1"/>
    <w:qFormat/>
    <w:uiPriority w:val="99"/>
    <w:pPr>
      <w:widowControl/>
      <w:adjustRightInd/>
      <w:spacing w:line="240" w:lineRule="auto"/>
      <w:jc w:val="both"/>
      <w:textAlignment w:val="auto"/>
    </w:pPr>
    <w:rPr>
      <w:rFonts w:ascii="Times New Roman" w:hAnsi="Times New Roman" w:cs="Times New Roman"/>
      <w:color w:val="000000"/>
      <w:sz w:val="21"/>
      <w:szCs w:val="21"/>
    </w:rPr>
  </w:style>
  <w:style w:type="paragraph" w:customStyle="1" w:styleId="71">
    <w:name w:val="*正文"/>
    <w:basedOn w:val="1"/>
    <w:qFormat/>
    <w:uiPriority w:val="0"/>
    <w:pPr>
      <w:adjustRightInd/>
      <w:spacing w:line="360" w:lineRule="auto"/>
      <w:ind w:firstLine="200" w:firstLineChars="200"/>
      <w:jc w:val="both"/>
      <w:textAlignment w:val="auto"/>
    </w:pPr>
    <w:rPr>
      <w:rFonts w:ascii="宋体" w:hAnsi="宋体" w:cs="Times New Roman"/>
      <w:kern w:val="2"/>
      <w:szCs w:val="20"/>
    </w:rPr>
  </w:style>
  <w:style w:type="paragraph" w:customStyle="1" w:styleId="72">
    <w:name w:val="列表段落1"/>
    <w:basedOn w:val="1"/>
    <w:qFormat/>
    <w:uiPriority w:val="34"/>
    <w:pPr>
      <w:ind w:firstLine="420" w:firstLineChars="200"/>
    </w:pPr>
  </w:style>
  <w:style w:type="paragraph" w:customStyle="1" w:styleId="73">
    <w:name w:val="修订2"/>
    <w:semiHidden/>
    <w:qFormat/>
    <w:uiPriority w:val="99"/>
    <w:rPr>
      <w:rFonts w:ascii="Calibri" w:hAnsi="Calibri" w:eastAsia="宋体" w:cs="Calibri"/>
      <w:sz w:val="24"/>
      <w:szCs w:val="24"/>
      <w:lang w:val="en-US" w:eastAsia="zh-CN" w:bidi="ar-SA"/>
    </w:rPr>
  </w:style>
  <w:style w:type="paragraph" w:customStyle="1" w:styleId="74">
    <w:name w:val="_Style 40"/>
    <w:basedOn w:val="1"/>
    <w:next w:val="72"/>
    <w:qFormat/>
    <w:uiPriority w:val="0"/>
    <w:pPr>
      <w:adjustRightInd/>
      <w:spacing w:line="240" w:lineRule="auto"/>
      <w:ind w:firstLine="200" w:firstLineChars="200"/>
      <w:jc w:val="both"/>
      <w:textAlignment w:val="auto"/>
    </w:pPr>
    <w:rPr>
      <w:rFonts w:cs="Times New Roman"/>
      <w:kern w:val="2"/>
      <w:sz w:val="21"/>
      <w:szCs w:val="22"/>
    </w:rPr>
  </w:style>
  <w:style w:type="paragraph" w:customStyle="1" w:styleId="75">
    <w:name w:val="修订1"/>
    <w:semiHidden/>
    <w:qFormat/>
    <w:uiPriority w:val="99"/>
    <w:rPr>
      <w:rFonts w:ascii="Calibri" w:hAnsi="Calibri" w:eastAsia="宋体" w:cs="Calibri"/>
      <w:sz w:val="24"/>
      <w:szCs w:val="24"/>
      <w:lang w:val="en-US" w:eastAsia="zh-CN" w:bidi="ar-SA"/>
    </w:rPr>
  </w:style>
  <w:style w:type="paragraph" w:customStyle="1" w:styleId="76">
    <w:name w:val="Char Char Char Char"/>
    <w:basedOn w:val="1"/>
    <w:qFormat/>
    <w:uiPriority w:val="99"/>
    <w:pPr>
      <w:adjustRightInd/>
      <w:spacing w:line="240" w:lineRule="auto"/>
      <w:jc w:val="both"/>
      <w:textAlignment w:val="auto"/>
    </w:pPr>
    <w:rPr>
      <w:rFonts w:ascii="Tahoma" w:hAnsi="Tahoma" w:cs="Tahoma"/>
      <w:kern w:val="2"/>
    </w:rPr>
  </w:style>
  <w:style w:type="paragraph" w:customStyle="1" w:styleId="77">
    <w:name w:val="修订4"/>
    <w:semiHidden/>
    <w:qFormat/>
    <w:uiPriority w:val="99"/>
    <w:rPr>
      <w:rFonts w:ascii="Calibri" w:hAnsi="Calibri" w:eastAsia="宋体" w:cs="Calibri"/>
      <w:sz w:val="24"/>
      <w:szCs w:val="24"/>
      <w:lang w:val="en-US" w:eastAsia="zh-CN" w:bidi="ar-SA"/>
    </w:rPr>
  </w:style>
  <w:style w:type="paragraph" w:customStyle="1" w:styleId="78">
    <w:name w:val="列出段落11"/>
    <w:basedOn w:val="1"/>
    <w:semiHidden/>
    <w:qFormat/>
    <w:uiPriority w:val="99"/>
    <w:pPr>
      <w:widowControl/>
      <w:adjustRightInd/>
      <w:spacing w:before="40" w:after="160" w:line="240" w:lineRule="auto"/>
      <w:ind w:firstLine="420" w:firstLineChars="200"/>
      <w:textAlignment w:val="auto"/>
    </w:pPr>
    <w:rPr>
      <w:rFonts w:ascii="Cambria" w:hAnsi="Cambria" w:eastAsia="微软雅黑" w:cs="Cambria"/>
      <w:color w:val="565656"/>
      <w:kern w:val="20"/>
      <w:sz w:val="21"/>
      <w:szCs w:val="21"/>
      <w:lang w:val="zh-CN"/>
    </w:rPr>
  </w:style>
  <w:style w:type="paragraph" w:customStyle="1" w:styleId="79">
    <w:name w:val="Char Char Char"/>
    <w:basedOn w:val="1"/>
    <w:qFormat/>
    <w:uiPriority w:val="0"/>
    <w:pPr>
      <w:adjustRightInd/>
      <w:spacing w:line="240" w:lineRule="auto"/>
      <w:jc w:val="both"/>
      <w:textAlignment w:val="auto"/>
    </w:pPr>
    <w:rPr>
      <w:rFonts w:ascii="Tahoma" w:hAnsi="Tahoma" w:cs="Times New Roman"/>
      <w:kern w:val="2"/>
      <w:szCs w:val="20"/>
    </w:rPr>
  </w:style>
  <w:style w:type="table" w:customStyle="1" w:styleId="80">
    <w:name w:val="财务表格"/>
    <w:qFormat/>
    <w:uiPriority w:val="99"/>
    <w:pPr>
      <w:ind w:left="144" w:right="144"/>
      <w:jc w:val="right"/>
    </w:pPr>
    <w:tblPr>
      <w:tblBorders>
        <w:insideH w:val="single" w:color="D8D8D8" w:sz="4" w:space="0"/>
      </w:tblBorders>
      <w:tblCellMar>
        <w:top w:w="0" w:type="dxa"/>
        <w:left w:w="0" w:type="dxa"/>
        <w:bottom w:w="0" w:type="dxa"/>
        <w:right w:w="0" w:type="dxa"/>
      </w:tblCellMar>
    </w:tblPr>
  </w:style>
  <w:style w:type="table" w:customStyle="1" w:styleId="81">
    <w:name w:val="网格型2"/>
    <w:basedOn w:val="22"/>
    <w:qFormat/>
    <w:uiPriority w:val="99"/>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12"/>
    <w:basedOn w:val="22"/>
    <w:qFormat/>
    <w:uiPriority w:val="99"/>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1211"/>
    <w:basedOn w:val="22"/>
    <w:qFormat/>
    <w:uiPriority w:val="99"/>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25</Pages>
  <Words>2005</Words>
  <Characters>11435</Characters>
  <Lines>95</Lines>
  <Paragraphs>26</Paragraphs>
  <TotalTime>22</TotalTime>
  <ScaleCrop>false</ScaleCrop>
  <LinksUpToDate>false</LinksUpToDate>
  <CharactersWithSpaces>13414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2021-01-21T01:55:00Z</dcterms:created>
  <dc:creator>xin</dc:creator>
  <cp:lastModifiedBy>mbj</cp:lastModifiedBy>
  <cp:lastPrinted>2020-07-03T01:21:00Z</cp:lastPrinted>
  <dcterms:modified xsi:type="dcterms:W3CDTF">2021-02-23T06:47:52Z</dcterms:modified>
  <dc:title>招 标 文 件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