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48E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中国医学科学院北区档案搬迁项目比选公告</w:t>
      </w:r>
    </w:p>
    <w:p w14:paraId="4FA9FDA5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34EF9A2D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根据中国医学科学院采购程序，现组织对中国医学科学院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北区档案搬迁</w:t>
      </w:r>
      <w:r>
        <w:rPr>
          <w:rFonts w:hint="eastAsia" w:ascii="宋体" w:hAnsi="宋体" w:eastAsia="宋体" w:cs="宋体"/>
          <w:sz w:val="24"/>
          <w:szCs w:val="24"/>
        </w:rPr>
        <w:t>项目进行比选，邀请符合资格条件的参选人参加该项目比选。</w:t>
      </w:r>
    </w:p>
    <w:p w14:paraId="5532C3C6">
      <w:pPr>
        <w:pStyle w:val="3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一、</w:t>
      </w:r>
      <w:r>
        <w:rPr>
          <w:rStyle w:val="7"/>
        </w:rPr>
        <w:t>项目基本情况</w:t>
      </w:r>
    </w:p>
    <w:p w14:paraId="53513018">
      <w:pPr>
        <w:pStyle w:val="3"/>
        <w:keepNext w:val="0"/>
        <w:keepLines w:val="0"/>
        <w:widowControl/>
        <w:suppressLineNumbers w:val="0"/>
        <w:rPr>
          <w:rFonts w:hint="eastAsia"/>
        </w:rPr>
      </w:pPr>
      <w:r>
        <w:t>项目名称：</w:t>
      </w:r>
      <w:r>
        <w:rPr>
          <w:rFonts w:hint="eastAsia"/>
        </w:rPr>
        <w:t>中国医学科学院北区档案搬迁</w:t>
      </w:r>
    </w:p>
    <w:p w14:paraId="4A7F841F">
      <w:pPr>
        <w:pStyle w:val="3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  <w:r>
        <w:t>采购方式：</w:t>
      </w:r>
      <w:r>
        <w:rPr>
          <w:rFonts w:hint="eastAsia"/>
          <w:lang w:val="en-US" w:eastAsia="zh-CN"/>
        </w:rPr>
        <w:t>比选</w:t>
      </w:r>
    </w:p>
    <w:p w14:paraId="3F5BE745">
      <w:pPr>
        <w:pStyle w:val="3"/>
        <w:keepNext w:val="0"/>
        <w:keepLines w:val="0"/>
        <w:widowControl/>
        <w:suppressLineNumbers w:val="0"/>
      </w:pPr>
      <w:r>
        <w:t>预算金额：</w:t>
      </w:r>
      <w:r>
        <w:rPr>
          <w:rFonts w:hint="eastAsia"/>
          <w:lang w:val="en-US" w:eastAsia="zh-CN"/>
        </w:rPr>
        <w:t>15</w:t>
      </w:r>
      <w:r>
        <w:t>万元（人民币）</w:t>
      </w:r>
    </w:p>
    <w:p w14:paraId="48597973">
      <w:pPr>
        <w:pStyle w:val="3"/>
        <w:keepNext w:val="0"/>
        <w:keepLines w:val="0"/>
        <w:widowControl/>
        <w:suppressLineNumbers w:val="0"/>
      </w:pPr>
      <w:r>
        <w:t>最高限价：</w:t>
      </w:r>
      <w:r>
        <w:rPr>
          <w:rFonts w:hint="eastAsia"/>
          <w:lang w:val="en-US" w:eastAsia="zh-CN"/>
        </w:rPr>
        <w:t>15</w:t>
      </w:r>
      <w:r>
        <w:t>万元（人民币）</w:t>
      </w:r>
    </w:p>
    <w:p w14:paraId="19C8BD98">
      <w:pPr>
        <w:pStyle w:val="3"/>
        <w:keepNext w:val="0"/>
        <w:keepLines w:val="0"/>
        <w:widowControl/>
        <w:suppressLineNumbers w:val="0"/>
      </w:pPr>
      <w:r>
        <w:t>采购需求：</w:t>
      </w:r>
    </w:p>
    <w:tbl>
      <w:tblPr>
        <w:tblStyle w:val="5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88"/>
        <w:gridCol w:w="1668"/>
        <w:gridCol w:w="4884"/>
      </w:tblGrid>
      <w:tr w14:paraId="3258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112DE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488" w:type="dxa"/>
            <w:vAlign w:val="center"/>
          </w:tcPr>
          <w:p w14:paraId="7FEFF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668" w:type="dxa"/>
            <w:vAlign w:val="center"/>
          </w:tcPr>
          <w:p w14:paraId="5E74F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数量预估</w:t>
            </w:r>
          </w:p>
        </w:tc>
        <w:tc>
          <w:tcPr>
            <w:tcW w:w="4884" w:type="dxa"/>
            <w:vAlign w:val="center"/>
          </w:tcPr>
          <w:p w14:paraId="583E8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具体要求</w:t>
            </w:r>
          </w:p>
        </w:tc>
      </w:tr>
      <w:tr w14:paraId="01F6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4B34D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88" w:type="dxa"/>
            <w:vAlign w:val="center"/>
          </w:tcPr>
          <w:p w14:paraId="6AD2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各类档案搬迁</w:t>
            </w:r>
          </w:p>
        </w:tc>
        <w:tc>
          <w:tcPr>
            <w:tcW w:w="1668" w:type="dxa"/>
            <w:vAlign w:val="center"/>
          </w:tcPr>
          <w:p w14:paraId="38AB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排架约2000米</w:t>
            </w:r>
          </w:p>
        </w:tc>
        <w:tc>
          <w:tcPr>
            <w:tcW w:w="4884" w:type="dxa"/>
            <w:vAlign w:val="center"/>
          </w:tcPr>
          <w:p w14:paraId="14FE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含档案排架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、分类下架打包、装箱搬运、上架整架</w:t>
            </w:r>
          </w:p>
          <w:p w14:paraId="694E2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打包应按顺序清点、装箱并粘贴标签</w:t>
            </w:r>
          </w:p>
        </w:tc>
      </w:tr>
      <w:tr w14:paraId="0CDB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772" w:type="dxa"/>
            <w:vAlign w:val="center"/>
          </w:tcPr>
          <w:p w14:paraId="5257C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488" w:type="dxa"/>
            <w:vAlign w:val="center"/>
          </w:tcPr>
          <w:p w14:paraId="31EF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办公家具、办公设备及办公用品搬迁</w:t>
            </w:r>
          </w:p>
        </w:tc>
        <w:tc>
          <w:tcPr>
            <w:tcW w:w="1668" w:type="dxa"/>
            <w:vAlign w:val="center"/>
          </w:tcPr>
          <w:p w14:paraId="2FFD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三间办公室的文件柜约20组、办公桌椅6套、电脑6台、打印机、扫描仪、恒湿机等若干</w:t>
            </w:r>
          </w:p>
        </w:tc>
        <w:tc>
          <w:tcPr>
            <w:tcW w:w="4884" w:type="dxa"/>
            <w:vAlign w:val="center"/>
          </w:tcPr>
          <w:p w14:paraId="5918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包含装箱运输及安装摆放。</w:t>
            </w:r>
          </w:p>
        </w:tc>
      </w:tr>
      <w:tr w14:paraId="34E0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58F00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488" w:type="dxa"/>
            <w:vAlign w:val="center"/>
          </w:tcPr>
          <w:p w14:paraId="5A09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装箱</w:t>
            </w:r>
          </w:p>
        </w:tc>
        <w:tc>
          <w:tcPr>
            <w:tcW w:w="1668" w:type="dxa"/>
            <w:vAlign w:val="center"/>
          </w:tcPr>
          <w:p w14:paraId="02E2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约2200箱</w:t>
            </w:r>
          </w:p>
        </w:tc>
        <w:tc>
          <w:tcPr>
            <w:tcW w:w="4884" w:type="dxa"/>
            <w:vAlign w:val="center"/>
          </w:tcPr>
          <w:p w14:paraId="17D5EC61">
            <w:pPr>
              <w:keepNext w:val="0"/>
              <w:keepLines w:val="0"/>
              <w:widowControl/>
              <w:suppressLineNumbers w:val="0"/>
              <w:ind w:firstLine="1260" w:firstLineChars="700"/>
              <w:jc w:val="left"/>
              <w:textAlignment w:val="center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包含箱子、胶带、绳子等其他材料</w:t>
            </w:r>
          </w:p>
        </w:tc>
      </w:tr>
      <w:tr w14:paraId="37C6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49CDE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488" w:type="dxa"/>
            <w:vAlign w:val="center"/>
          </w:tcPr>
          <w:p w14:paraId="7130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</w:t>
            </w:r>
          </w:p>
        </w:tc>
        <w:tc>
          <w:tcPr>
            <w:tcW w:w="1668" w:type="dxa"/>
            <w:vAlign w:val="center"/>
          </w:tcPr>
          <w:p w14:paraId="196B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84" w:type="dxa"/>
            <w:vAlign w:val="center"/>
          </w:tcPr>
          <w:p w14:paraId="2E71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为本项目所涉及的服务人员、档案、文件、设备、家具等购买保险</w:t>
            </w:r>
          </w:p>
        </w:tc>
      </w:tr>
      <w:tr w14:paraId="2E80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3CE56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488" w:type="dxa"/>
            <w:vAlign w:val="center"/>
          </w:tcPr>
          <w:p w14:paraId="5DAA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</w:t>
            </w:r>
          </w:p>
        </w:tc>
        <w:tc>
          <w:tcPr>
            <w:tcW w:w="1668" w:type="dxa"/>
            <w:vAlign w:val="center"/>
          </w:tcPr>
          <w:p w14:paraId="688F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约300平方米</w:t>
            </w:r>
          </w:p>
        </w:tc>
        <w:tc>
          <w:tcPr>
            <w:tcW w:w="4884" w:type="dxa"/>
            <w:vAlign w:val="center"/>
          </w:tcPr>
          <w:p w14:paraId="62C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搬迁接收后，应对档案库房地面、办公室桌椅等进行保洁服务</w:t>
            </w:r>
          </w:p>
        </w:tc>
      </w:tr>
      <w:tr w14:paraId="3415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4"/>
            <w:vAlign w:val="center"/>
          </w:tcPr>
          <w:p w14:paraId="41960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1.搬迁地点：从东单三条9号院18号楼搬迁至中国医学科学院北区（北京市海淀区马连洼北路151号）院内。</w:t>
            </w:r>
          </w:p>
          <w:p w14:paraId="27615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2.项目预算包含本项目所需一切费用，搬迁物品由采购人指定。</w:t>
            </w:r>
          </w:p>
          <w:p w14:paraId="1E2EC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3.搬迁过程中应轻拿轻放，禁止扔、摔、踢等粗暴行为。所有物品不得遗失、损毁，搬运过程中由专人、专车负责，如出现遗失、损毁、破损等，供应商应按价予以赔偿或修复。</w:t>
            </w:r>
          </w:p>
          <w:p w14:paraId="02E3C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4.运输车辆应各种手续合法完整，设施设备齐全，安全可靠，证件在有效期内，搬迁过程中出现任何安全问题、经济纠纷、法律问题等由供应商自行解决。</w:t>
            </w:r>
          </w:p>
          <w:p w14:paraId="28C32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6.项目人员所涉及的服务人员应为供应商正式员工，如出现安全事故、交通事故等由供应商自行解决。</w:t>
            </w:r>
          </w:p>
        </w:tc>
      </w:tr>
    </w:tbl>
    <w:p w14:paraId="6B90F40C">
      <w:pPr>
        <w:pStyle w:val="3"/>
        <w:keepNext w:val="0"/>
        <w:keepLines w:val="0"/>
        <w:widowControl/>
        <w:suppressLineNumbers w:val="0"/>
      </w:pPr>
    </w:p>
    <w:p w14:paraId="1DB7AF96">
      <w:pPr>
        <w:pStyle w:val="3"/>
        <w:keepNext w:val="0"/>
        <w:keepLines w:val="0"/>
        <w:widowControl/>
        <w:suppressLineNumbers w:val="0"/>
        <w:rPr>
          <w:rFonts w:hint="eastAsia"/>
          <w:lang w:eastAsia="zh-CN"/>
        </w:rPr>
      </w:pPr>
      <w:r>
        <w:t>合同履行期限：</w:t>
      </w:r>
      <w:r>
        <w:rPr>
          <w:rFonts w:hint="eastAsia"/>
        </w:rPr>
        <w:t>合同签订后30日内</w:t>
      </w:r>
      <w:r>
        <w:rPr>
          <w:rFonts w:hint="eastAsia"/>
          <w:lang w:eastAsia="zh-CN"/>
        </w:rPr>
        <w:t>。</w:t>
      </w:r>
    </w:p>
    <w:p w14:paraId="0A416325">
      <w:pPr>
        <w:pStyle w:val="3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付款条件及方式：搬迁工作完成后一次性付款。</w:t>
      </w:r>
    </w:p>
    <w:p w14:paraId="681CE9ED">
      <w:pPr>
        <w:pStyle w:val="3"/>
        <w:keepNext w:val="0"/>
        <w:keepLines w:val="0"/>
        <w:widowControl/>
        <w:suppressLineNumbers w:val="0"/>
        <w:rPr>
          <w:b/>
          <w:bCs w:val="0"/>
        </w:rPr>
      </w:pPr>
      <w:r>
        <w:rPr>
          <w:rStyle w:val="7"/>
          <w:rFonts w:hint="eastAsia"/>
          <w:b/>
          <w:bCs w:val="0"/>
          <w:lang w:val="en-US" w:eastAsia="zh-CN"/>
        </w:rPr>
        <w:t>二、</w:t>
      </w:r>
      <w:r>
        <w:rPr>
          <w:rFonts w:hint="eastAsia"/>
          <w:b/>
          <w:bCs w:val="0"/>
          <w:lang w:val="en-US" w:eastAsia="zh-CN"/>
        </w:rPr>
        <w:t>参选人资格要求：</w:t>
      </w:r>
    </w:p>
    <w:p w14:paraId="7AE1AB96">
      <w:pPr>
        <w:pStyle w:val="3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参选人应是在中华人民共和国注册的企事业法人单位，具有独立法人资格。</w:t>
      </w:r>
    </w:p>
    <w:p w14:paraId="70D18D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参选人应符合《中华人民共和国政府采购法》第二十二条规定：</w:t>
      </w:r>
    </w:p>
    <w:p w14:paraId="33E2FE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（1）参选人必须具有独立法人资格，具有独立承担民事责任的能力；</w:t>
      </w:r>
    </w:p>
    <w:p w14:paraId="176C21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（2）具有良好的商业信誉和健全的财务会计制度；</w:t>
      </w:r>
    </w:p>
    <w:p w14:paraId="4D0CD9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（3）具有履行合同所必需的设备和专业技术能力；</w:t>
      </w:r>
    </w:p>
    <w:p w14:paraId="72AB43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（4）有依法缴纳税收和社会保障资金的良好记录；</w:t>
      </w:r>
    </w:p>
    <w:p w14:paraId="727A97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（5）参加政府采购活动前三年内，在经营活动中没有重大违法记录；</w:t>
      </w:r>
    </w:p>
    <w:p w14:paraId="41AB8F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6）本项目响应截止期前被“信用中国”网站列入失信被执行人和重大税收违法案件当事人名单的、被“中国政府采购网”网站列入政府采购严重违法失信行为记录名单（处罚期限尚未届满的），不得参与本项目的政府采购活动</w:t>
      </w:r>
      <w:r>
        <w:rPr>
          <w:rFonts w:hint="eastAsia"/>
          <w:lang w:val="en-US" w:eastAsia="zh-CN"/>
        </w:rPr>
        <w:t>。</w:t>
      </w:r>
    </w:p>
    <w:p w14:paraId="2C2AA0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3.本项目不接受联合体响应。</w:t>
      </w:r>
    </w:p>
    <w:p w14:paraId="476F7931">
      <w:pPr>
        <w:pStyle w:val="3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三、参选</w:t>
      </w:r>
      <w:r>
        <w:rPr>
          <w:rStyle w:val="7"/>
        </w:rPr>
        <w:t>文件提交</w:t>
      </w:r>
    </w:p>
    <w:p w14:paraId="746E4A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1.参选文件应包括但不限于以下内容：有效的营业执照复印件、法定代表人身份证复印件或法定代表人授权书、报价单（详见附件）、同类业绩证明材料、项目实施方案、售后服务方案等，上述材料须加盖公章。</w:t>
      </w:r>
    </w:p>
    <w:p w14:paraId="2AF383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2.参选文件提交时间：</w:t>
      </w:r>
      <w:r>
        <w:rPr>
          <w:rFonts w:hint="eastAsia"/>
          <w:highlight w:val="none"/>
          <w:lang w:val="en-US" w:eastAsia="zh-CN"/>
        </w:rPr>
        <w:t xml:space="preserve">公告日起4个工作日（含公告发布日），截至时间为2026年3月31日17：00 </w:t>
      </w:r>
      <w:bookmarkStart w:id="6" w:name="_GoBack"/>
      <w:bookmarkEnd w:id="6"/>
      <w:r>
        <w:rPr>
          <w:rFonts w:hint="eastAsia"/>
          <w:highlight w:val="none"/>
          <w:lang w:val="en-US" w:eastAsia="zh-CN"/>
        </w:rPr>
        <w:t>，按</w:t>
      </w:r>
      <w:r>
        <w:rPr>
          <w:rFonts w:hint="eastAsia"/>
          <w:lang w:val="en-US" w:eastAsia="zh-CN"/>
        </w:rPr>
        <w:t>照公告要求将资料密封三份，一正两副，寄送以下地点：北京市东城区东单三条9号 中国医学科学院北京协和医学院。</w:t>
      </w:r>
    </w:p>
    <w:p w14:paraId="0E1DBB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联系人：王老师 </w:t>
      </w:r>
    </w:p>
    <w:p w14:paraId="561D53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联系电话：65105558</w:t>
      </w:r>
    </w:p>
    <w:p w14:paraId="391D5294">
      <w:pPr>
        <w:pStyle w:val="3"/>
        <w:keepNext w:val="0"/>
        <w:keepLines w:val="0"/>
        <w:widowControl/>
        <w:suppressLineNumbers w:val="0"/>
        <w:rPr>
          <w:rStyle w:val="7"/>
          <w:rFonts w:hint="eastAsia" w:ascii="Times New Roman" w:hAnsi="Times New Roman" w:cs="Times New Roman"/>
          <w:lang w:val="en" w:eastAsia="zh-CN"/>
        </w:rPr>
      </w:pPr>
      <w:r>
        <w:rPr>
          <w:rStyle w:val="7"/>
          <w:rFonts w:hint="eastAsia" w:ascii="Times New Roman" w:hAnsi="Times New Roman" w:cs="Times New Roman"/>
          <w:lang w:val="en-US" w:eastAsia="zh-CN"/>
        </w:rPr>
        <w:t>四、</w:t>
      </w:r>
      <w:r>
        <w:rPr>
          <w:rStyle w:val="7"/>
          <w:rFonts w:hint="eastAsia" w:ascii="Times New Roman" w:hAnsi="Times New Roman" w:cs="Times New Roman"/>
          <w:lang w:val="en" w:eastAsia="zh-CN"/>
        </w:rPr>
        <w:t>评分标准</w:t>
      </w:r>
    </w:p>
    <w:p w14:paraId="5243BD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1.评审方法：采用综合评分法，满分为100分。</w:t>
      </w:r>
    </w:p>
    <w:p w14:paraId="0BD6AB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bookmarkStart w:id="0" w:name="gxebd_pack_1_EvalFactorScoreStart"/>
      <w:bookmarkStart w:id="1" w:name="gxebdItem_pack_1_code_2"/>
      <w:bookmarkStart w:id="2" w:name="gxebd_score_horizontal_1"/>
      <w:bookmarkStart w:id="3" w:name="gxebd_pack_1_name__1"/>
      <w:bookmarkStart w:id="4" w:name="gpcItem_pack_1_code_2"/>
      <w:bookmarkStart w:id="5" w:name="gxebd_pack_1_factorHorizontal_2"/>
      <w:r>
        <w:rPr>
          <w:rFonts w:hint="eastAsia"/>
          <w:lang w:val="en-US" w:eastAsia="zh-CN"/>
        </w:rPr>
        <w:t>2.具体评审标准</w:t>
      </w:r>
      <w:bookmarkEnd w:id="0"/>
      <w:bookmarkEnd w:id="1"/>
      <w:bookmarkEnd w:id="2"/>
      <w:bookmarkEnd w:id="3"/>
      <w:bookmarkEnd w:id="4"/>
      <w:bookmarkEnd w:id="5"/>
    </w:p>
    <w:p w14:paraId="074780EA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701"/>
        <w:gridCol w:w="6212"/>
        <w:gridCol w:w="592"/>
      </w:tblGrid>
      <w:tr w14:paraId="7D0E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7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00B5E">
            <w:pPr>
              <w:widowControl/>
              <w:snapToGrid w:val="0"/>
              <w:jc w:val="left"/>
              <w:rPr>
                <w:rFonts w:ascii="楷体" w:hAnsi="楷体" w:eastAsia="楷体" w:cs="宋体"/>
                <w:b/>
                <w:bCs/>
                <w:szCs w:val="21"/>
              </w:rPr>
            </w:pPr>
            <w:r>
              <w:rPr>
                <w:rFonts w:ascii="楷体" w:hAnsi="楷体" w:eastAsia="楷体" w:cs="宋体"/>
                <w:b/>
                <w:bCs/>
                <w:szCs w:val="21"/>
              </w:rPr>
              <w:t>项目</w:t>
            </w:r>
          </w:p>
        </w:tc>
        <w:tc>
          <w:tcPr>
            <w:tcW w:w="1701" w:type="dxa"/>
            <w:noWrap w:val="0"/>
            <w:vAlign w:val="center"/>
          </w:tcPr>
          <w:p w14:paraId="1465DBEC">
            <w:pPr>
              <w:widowControl/>
              <w:snapToGrid w:val="0"/>
              <w:jc w:val="left"/>
              <w:rPr>
                <w:rFonts w:ascii="楷体" w:hAnsi="楷体" w:eastAsia="楷体" w:cs="宋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szCs w:val="21"/>
              </w:rPr>
              <w:t xml:space="preserve"> </w:t>
            </w:r>
            <w:r>
              <w:rPr>
                <w:rFonts w:ascii="楷体" w:hAnsi="楷体" w:eastAsia="楷体" w:cs="宋体"/>
                <w:b/>
                <w:bCs/>
                <w:szCs w:val="21"/>
              </w:rPr>
              <w:t xml:space="preserve">     内容</w:t>
            </w:r>
          </w:p>
        </w:tc>
        <w:tc>
          <w:tcPr>
            <w:tcW w:w="6212" w:type="dxa"/>
            <w:noWrap w:val="0"/>
            <w:vAlign w:val="center"/>
          </w:tcPr>
          <w:p w14:paraId="3EE10D0A">
            <w:pPr>
              <w:widowControl/>
              <w:snapToGrid w:val="0"/>
              <w:jc w:val="left"/>
              <w:rPr>
                <w:rFonts w:ascii="楷体" w:hAnsi="楷体" w:eastAsia="楷体" w:cs="宋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szCs w:val="21"/>
              </w:rPr>
              <w:t xml:space="preserve"> </w:t>
            </w:r>
            <w:r>
              <w:rPr>
                <w:rFonts w:ascii="楷体" w:hAnsi="楷体" w:eastAsia="楷体" w:cs="宋体"/>
                <w:b/>
                <w:bCs/>
                <w:szCs w:val="21"/>
              </w:rPr>
              <w:t xml:space="preserve">                          评审细则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7F1B7">
            <w:pPr>
              <w:widowControl/>
              <w:snapToGrid w:val="0"/>
              <w:ind w:right="-50" w:rightChars="-24"/>
              <w:jc w:val="center"/>
              <w:rPr>
                <w:rFonts w:ascii="楷体" w:hAnsi="楷体" w:eastAsia="楷体" w:cs="宋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</w:rPr>
              <w:t>分值</w:t>
            </w:r>
          </w:p>
        </w:tc>
      </w:tr>
      <w:tr w14:paraId="6853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079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8B798">
            <w:pPr>
              <w:widowControl/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商务评审（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分）</w:t>
            </w:r>
          </w:p>
          <w:p w14:paraId="1099B4D7">
            <w:pPr>
              <w:widowControl/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BD9F6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 w:cs="宋体"/>
                <w:szCs w:val="21"/>
              </w:rPr>
              <w:t>同类项目业绩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E2F16">
            <w:pPr>
              <w:widowControl/>
              <w:snapToGrid w:val="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供应商提供近三年（2</w:t>
            </w:r>
            <w:r>
              <w:rPr>
                <w:rFonts w:ascii="楷体" w:hAnsi="楷体" w:eastAsia="楷体"/>
              </w:rPr>
              <w:t>0</w:t>
            </w:r>
            <w:r>
              <w:rPr>
                <w:rFonts w:hint="eastAsia" w:ascii="楷体" w:hAnsi="楷体" w:eastAsia="楷体"/>
              </w:rPr>
              <w:t>2</w:t>
            </w:r>
            <w:r>
              <w:rPr>
                <w:rFonts w:hint="eastAsia" w:ascii="楷体" w:hAnsi="楷体" w:eastAsia="楷体"/>
                <w:lang w:val="en-US" w:eastAsia="zh-CN"/>
              </w:rPr>
              <w:t>3</w:t>
            </w:r>
            <w:r>
              <w:rPr>
                <w:rFonts w:ascii="楷体" w:hAnsi="楷体" w:eastAsia="楷体"/>
              </w:rPr>
              <w:t>年</w:t>
            </w:r>
            <w:r>
              <w:rPr>
                <w:rFonts w:hint="eastAsia" w:ascii="楷体" w:hAnsi="楷体" w:eastAsia="楷体"/>
              </w:rPr>
              <w:t>1月至递交响应文件截止之日，以合同签订时间为准）以来独立完成的档案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图书类搬迁</w:t>
            </w:r>
            <w:r>
              <w:rPr>
                <w:rFonts w:hint="eastAsia" w:ascii="楷体" w:hAnsi="楷体" w:eastAsia="楷体"/>
              </w:rPr>
              <w:t>项目业绩，每有一个得</w:t>
            </w:r>
            <w:r>
              <w:rPr>
                <w:rFonts w:hint="eastAsia" w:ascii="楷体" w:hAnsi="楷体" w:eastAsia="楷体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</w:rPr>
              <w:t>分，本项最多得</w:t>
            </w:r>
            <w:r>
              <w:rPr>
                <w:rFonts w:hint="eastAsia" w:ascii="楷体" w:hAnsi="楷体" w:eastAsia="楷体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</w:rPr>
              <w:t>分。</w:t>
            </w:r>
          </w:p>
          <w:p w14:paraId="5C3C667B">
            <w:pPr>
              <w:widowControl/>
              <w:snapToGrid w:val="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说明：①供应商应在响应文件中提供相关合同的复印件（包括首页、主要内容页、签字盖章页），并加盖供应商单位公章。</w:t>
            </w:r>
          </w:p>
          <w:p w14:paraId="459F8429">
            <w:pPr>
              <w:widowControl/>
              <w:snapToGrid w:val="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②合同的签署时间应为202</w:t>
            </w:r>
            <w:r>
              <w:rPr>
                <w:rFonts w:hint="eastAsia" w:ascii="楷体" w:hAnsi="楷体" w:eastAsia="楷体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</w:rPr>
              <w:t>年1月至递交响应文件截止之日的，否则不得分。</w:t>
            </w:r>
          </w:p>
          <w:p w14:paraId="4E5DE870">
            <w:pPr>
              <w:widowControl/>
              <w:snapToGrid w:val="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③合同复印件内容应清晰可辨，因模糊不清所造成的后果由供应商自行承担。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CE0AA">
            <w:pPr>
              <w:widowControl/>
              <w:snapToGrid w:val="0"/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hint="eastAsia" w:ascii="楷体" w:hAnsi="楷体" w:eastAsia="楷体"/>
                <w:lang w:val="en-US" w:eastAsia="zh-CN"/>
              </w:rPr>
              <w:t>2</w:t>
            </w:r>
          </w:p>
        </w:tc>
      </w:tr>
      <w:tr w14:paraId="63B3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079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41BC6">
            <w:pPr>
              <w:widowControl/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327AB">
            <w:pPr>
              <w:widowControl/>
              <w:snapToGrid w:val="0"/>
              <w:jc w:val="center"/>
              <w:rPr>
                <w:rFonts w:hint="default" w:ascii="楷体" w:hAnsi="楷体" w:eastAsia="楷体" w:cs="宋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Cs w:val="21"/>
                <w:lang w:val="en-US" w:eastAsia="zh-CN"/>
              </w:rPr>
              <w:t>质量管理认证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0702E">
            <w:pPr>
              <w:widowControl/>
              <w:snapToGrid w:val="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供应商提供有效期内的质量管理体系认证复印件得3分</w:t>
            </w:r>
            <w:r>
              <w:rPr>
                <w:rFonts w:hint="eastAsia" w:ascii="楷体" w:hAnsi="楷体" w:eastAsia="楷体"/>
              </w:rPr>
              <w:t>。</w:t>
            </w:r>
            <w:r>
              <w:rPr>
                <w:rFonts w:hint="eastAsia" w:ascii="楷体" w:hAnsi="楷体" w:eastAsia="楷体"/>
                <w:lang w:eastAsia="zh-CN"/>
              </w:rPr>
              <w:t>（</w:t>
            </w:r>
            <w:r>
              <w:rPr>
                <w:rFonts w:hint="eastAsia" w:ascii="楷体" w:hAnsi="楷体" w:eastAsia="楷体"/>
                <w:lang w:val="en-US" w:eastAsia="zh-CN"/>
              </w:rPr>
              <w:t>复印件加盖公章</w:t>
            </w:r>
            <w:r>
              <w:rPr>
                <w:rFonts w:hint="eastAsia" w:ascii="楷体" w:hAnsi="楷体" w:eastAsia="楷体"/>
                <w:lang w:eastAsia="zh-CN"/>
              </w:rPr>
              <w:t>）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88495">
            <w:pPr>
              <w:widowControl/>
              <w:snapToGrid w:val="0"/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</w:t>
            </w:r>
          </w:p>
        </w:tc>
      </w:tr>
      <w:tr w14:paraId="0127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079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0EC6B">
            <w:pPr>
              <w:widowControl/>
              <w:snapToGrid w:val="0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技术评审（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70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4532C">
            <w:pPr>
              <w:snapToGrid w:val="0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搬迁项目管理方案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B5F4D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1.总体方案内容详实、科学合理、服务目标清晰、服务定位准确、目标管理有针对性得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7574E676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2.总体方案内容较详实、较为科学合理、服务目标较清晰、服务定位较准确、目标管理较有针对性得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658A7584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总体方案内容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基本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详实、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基本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科学合理、服务目标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基本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清晰、服务定位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基本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准确、目标管理针对性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一般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61697A21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.总体方案内容不够详实、不够科学合理、服务目标不够清晰、服务定位不够准确、目标管理没有针对性得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0534B22C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.其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他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不得分。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F2AA8">
            <w:pPr>
              <w:snapToGrid w:val="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10</w:t>
            </w:r>
          </w:p>
        </w:tc>
      </w:tr>
      <w:tr w14:paraId="54D4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079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BE176">
            <w:pPr>
              <w:widowControl/>
              <w:snapToGrid w:val="0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69365">
            <w:pPr>
              <w:snapToGrid w:val="0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搬迁项目实施方案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A6CD7">
            <w:pPr>
              <w:numPr>
                <w:ilvl w:val="0"/>
                <w:numId w:val="1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搬运流程清晰、内容完整全面、可执行性强，符合实际情况得15分；</w:t>
            </w:r>
          </w:p>
          <w:p w14:paraId="1BE4CDF4">
            <w:pPr>
              <w:numPr>
                <w:ilvl w:val="0"/>
                <w:numId w:val="1"/>
              </w:numPr>
              <w:snapToGrid w:val="0"/>
              <w:rPr>
                <w:rFonts w:hint="default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搬运流程较为清晰、内容比较完整全面、可执行性较强，较为符合实际情况得10分；</w:t>
            </w:r>
          </w:p>
          <w:p w14:paraId="3DC2F0A2">
            <w:pPr>
              <w:numPr>
                <w:ilvl w:val="0"/>
                <w:numId w:val="1"/>
              </w:numPr>
              <w:snapToGrid w:val="0"/>
              <w:rPr>
                <w:rFonts w:hint="default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搬运流程基本清晰、内容不够完整全面、可执行性不强，基本符合实际情况得6分；</w:t>
            </w:r>
          </w:p>
          <w:p w14:paraId="69F65B6F">
            <w:pPr>
              <w:numPr>
                <w:ilvl w:val="0"/>
                <w:numId w:val="1"/>
              </w:numPr>
              <w:snapToGrid w:val="0"/>
              <w:rPr>
                <w:rFonts w:hint="default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搬运流程不够清晰、内容简单不完整、可执行性较弱，不符合实际情况得3分；</w:t>
            </w:r>
          </w:p>
          <w:p w14:paraId="0F31FDCC">
            <w:pPr>
              <w:numPr>
                <w:ilvl w:val="0"/>
                <w:numId w:val="1"/>
              </w:numPr>
              <w:snapToGrid w:val="0"/>
              <w:rPr>
                <w:rFonts w:hint="default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其他不得分。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00C00">
            <w:pPr>
              <w:snapToGrid w:val="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15</w:t>
            </w:r>
          </w:p>
        </w:tc>
      </w:tr>
      <w:tr w14:paraId="7861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79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8ED08">
            <w:pPr>
              <w:widowControl/>
              <w:snapToGrid w:val="0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14CE1">
            <w:pPr>
              <w:snapToGrid w:val="0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物品安全保障方案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BA75D">
            <w:pPr>
              <w:numPr>
                <w:ilvl w:val="0"/>
                <w:numId w:val="0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1.物品安全保障方案完整全面、内容合理，可行性强得5分；</w:t>
            </w:r>
          </w:p>
          <w:p w14:paraId="3D568591">
            <w:pPr>
              <w:numPr>
                <w:ilvl w:val="0"/>
                <w:numId w:val="0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2.物品安全保障方案较完整全面、内容较合理，可行性较强得3分；</w:t>
            </w:r>
          </w:p>
          <w:p w14:paraId="4DC7B5FB">
            <w:pPr>
              <w:numPr>
                <w:ilvl w:val="0"/>
                <w:numId w:val="0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3.物品安全保障方案不够完整全面、内容不够合理，可行性不强得1分；</w:t>
            </w:r>
          </w:p>
          <w:p w14:paraId="6074DEEA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其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他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不得分。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F3E74">
            <w:pPr>
              <w:snapToGrid w:val="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</w:t>
            </w:r>
          </w:p>
        </w:tc>
      </w:tr>
      <w:tr w14:paraId="04E2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079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DDF38">
            <w:pPr>
              <w:widowControl/>
              <w:snapToGrid w:val="0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36942">
            <w:pPr>
              <w:snapToGrid w:val="0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应急保障方案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F45AC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1.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应急保障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方案科学合理，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完整全面、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有针对性得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4AA14DD8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2.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应急保障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方案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较为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科学合理，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较完整全面、较有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针对性得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3F304938">
            <w:p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3.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应急保障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方案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基本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科学合理，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基本完整全面、基本有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针对性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得5分；</w:t>
            </w:r>
          </w:p>
          <w:p w14:paraId="1C457E20">
            <w:p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4.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应急保障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方案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不够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科学合理，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不完整全面、基本没有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针对性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得2分；</w:t>
            </w:r>
          </w:p>
          <w:p w14:paraId="0568754C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5.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其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他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不得分。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0F37C">
            <w:pPr>
              <w:snapToGrid w:val="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10</w:t>
            </w:r>
          </w:p>
        </w:tc>
      </w:tr>
      <w:tr w14:paraId="6072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079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AB426">
            <w:pPr>
              <w:widowControl/>
              <w:snapToGrid w:val="0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4C213">
            <w:pPr>
              <w:snapToGrid w:val="0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人员配备情况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72D1F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1.拟派项目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人员充足，结构合理，有丰富的档案搬迁经验，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6814EDFD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2.拟派项目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人员较充足，结构较合理，有较丰富的档案搬迁经验，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0BDD75A5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拟派项目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人员基本够，结构基本合理，档案搬迁经验不多，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406CBBAE">
            <w:pPr>
              <w:snapToGrid w:val="0"/>
              <w:rPr>
                <w:rFonts w:hint="default" w:ascii="楷体" w:hAnsi="楷体" w:eastAsia="楷体" w:cs="宋体"/>
                <w:bCs/>
                <w:szCs w:val="21"/>
                <w:lang w:val="en-US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拟派项目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人员不足，结构不够合理，无档案搬迁经验，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得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分；</w:t>
            </w:r>
          </w:p>
          <w:p w14:paraId="430DAB4E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.其他不得分。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DAFC9">
            <w:pPr>
              <w:snapToGrid w:val="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10</w:t>
            </w:r>
          </w:p>
        </w:tc>
      </w:tr>
      <w:tr w14:paraId="188C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079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A22FB">
            <w:pPr>
              <w:widowControl/>
              <w:snapToGrid w:val="0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1D06D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安全驾驶保证</w:t>
            </w:r>
            <w:r>
              <w:rPr>
                <w:rFonts w:hint="eastAsia" w:ascii="楷体" w:hAnsi="楷体" w:eastAsia="楷体"/>
                <w:szCs w:val="21"/>
              </w:rPr>
              <w:t>措施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F1817">
            <w:pPr>
              <w:numPr>
                <w:ilvl w:val="0"/>
                <w:numId w:val="0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1.安全驾驶保证措施完善、合理、可行，完全满足要求得10分</w:t>
            </w:r>
          </w:p>
          <w:p w14:paraId="5AA17125">
            <w:pPr>
              <w:numPr>
                <w:ilvl w:val="0"/>
                <w:numId w:val="0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2.安全驾驶保证措施较完善、合理、可行，较能满足要求得7分</w:t>
            </w:r>
          </w:p>
          <w:p w14:paraId="59B77759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3.安全驾驶保证措施基本完善、合理、可行，基本满足要求得5分4.安全驾驶保证措施不够完善、合理、可行，不能满足要求得2分5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.其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他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不得分。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779FA">
            <w:pPr>
              <w:snapToGrid w:val="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10</w:t>
            </w:r>
          </w:p>
        </w:tc>
      </w:tr>
      <w:tr w14:paraId="0AB6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079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50F0B">
            <w:pPr>
              <w:widowControl/>
              <w:snapToGrid w:val="0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6A92F">
            <w:pPr>
              <w:snapToGrid w:val="0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车辆、设备、工具配备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4ED5B">
            <w:p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1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拟投入本项目的车辆、设备、工具合理，完全满足要求得10分；</w:t>
            </w:r>
          </w:p>
          <w:p w14:paraId="54104662">
            <w:pPr>
              <w:numPr>
                <w:ilvl w:val="0"/>
                <w:numId w:val="0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2.拟投入本项目的车辆、设备、工具较为合理，较能满足要求得7分；</w:t>
            </w:r>
          </w:p>
          <w:p w14:paraId="76823087">
            <w:pPr>
              <w:numPr>
                <w:ilvl w:val="0"/>
                <w:numId w:val="0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3.拟投入本项目的车辆、设备、工具一般，基本满足要求得5分；</w:t>
            </w:r>
          </w:p>
          <w:p w14:paraId="7C45CDE5">
            <w:pPr>
              <w:numPr>
                <w:ilvl w:val="0"/>
                <w:numId w:val="0"/>
              </w:num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4.拟投入本项目的车辆、设备、工具较差，不能满足要求得2分；</w:t>
            </w:r>
          </w:p>
          <w:p w14:paraId="71CBB0C4">
            <w:pPr>
              <w:snapToGrid w:val="0"/>
              <w:rPr>
                <w:rFonts w:hint="eastAsia" w:ascii="楷体" w:hAnsi="楷体" w:eastAsia="楷体" w:cs="宋体"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.其</w:t>
            </w:r>
            <w:r>
              <w:rPr>
                <w:rFonts w:hint="eastAsia" w:ascii="楷体" w:hAnsi="楷体" w:eastAsia="楷体" w:cs="宋体"/>
                <w:bCs/>
                <w:szCs w:val="21"/>
                <w:lang w:val="en-US" w:eastAsia="zh-CN"/>
              </w:rPr>
              <w:t>他</w:t>
            </w:r>
            <w:r>
              <w:rPr>
                <w:rFonts w:hint="eastAsia" w:ascii="楷体" w:hAnsi="楷体" w:eastAsia="楷体" w:cs="宋体"/>
                <w:bCs/>
                <w:szCs w:val="21"/>
              </w:rPr>
              <w:t>不得分。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47FCA">
            <w:pPr>
              <w:snapToGrid w:val="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10</w:t>
            </w:r>
          </w:p>
        </w:tc>
      </w:tr>
      <w:tr w14:paraId="5EAF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2EA42">
            <w:pPr>
              <w:widowControl/>
              <w:snapToGrid w:val="0"/>
              <w:ind w:firstLine="1050" w:firstLineChars="500"/>
              <w:rPr>
                <w:rFonts w:hint="eastAsia"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 w:cs="宋体"/>
                <w:szCs w:val="21"/>
              </w:rPr>
              <w:t>价价格分（</w:t>
            </w:r>
            <w:r>
              <w:rPr>
                <w:rFonts w:hint="eastAsia" w:ascii="楷体" w:hAnsi="楷体" w:eastAsia="楷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szCs w:val="21"/>
              </w:rPr>
              <w:t>分）</w:t>
            </w:r>
          </w:p>
        </w:tc>
        <w:tc>
          <w:tcPr>
            <w:tcW w:w="170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D330E">
            <w:pPr>
              <w:widowControl/>
              <w:snapToGrid w:val="0"/>
              <w:rPr>
                <w:rFonts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 w:cs="宋体"/>
                <w:szCs w:val="21"/>
              </w:rPr>
              <w:t>整理（占价格部分的2</w:t>
            </w:r>
            <w:r>
              <w:rPr>
                <w:rFonts w:hint="eastAsia" w:ascii="楷体" w:hAnsi="楷体" w:eastAsia="楷体" w:cs="宋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szCs w:val="21"/>
              </w:rPr>
              <w:t>%）</w:t>
            </w:r>
          </w:p>
        </w:tc>
        <w:tc>
          <w:tcPr>
            <w:tcW w:w="621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F5224">
            <w:pPr>
              <w:spacing w:line="276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价格分采用低价优先法计算，即满足磋商文件要求且报价最低的最终报价为基准价，其价格分为满分。其他供应商的价格分统一按照下列公式计算：</w:t>
            </w:r>
          </w:p>
          <w:p w14:paraId="23F0BAB5">
            <w:pPr>
              <w:spacing w:line="276" w:lineRule="auto"/>
              <w:rPr>
                <w:rFonts w:hint="default" w:eastAsia="楷体"/>
                <w:lang w:val="en-US"/>
              </w:rPr>
            </w:pPr>
            <w:r>
              <w:rPr>
                <w:rFonts w:hint="eastAsia" w:ascii="楷体" w:hAnsi="楷体" w:eastAsia="楷体"/>
                <w:szCs w:val="21"/>
              </w:rPr>
              <w:t>报价得分=(基准价／最终报价)×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7DF60">
            <w:pPr>
              <w:widowControl/>
              <w:snapToGrid w:val="0"/>
              <w:jc w:val="center"/>
              <w:rPr>
                <w:rFonts w:hint="default" w:ascii="楷体" w:hAnsi="楷体" w:eastAsia="宋体" w:cs="宋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15</w:t>
            </w:r>
          </w:p>
        </w:tc>
      </w:tr>
      <w:tr w14:paraId="3803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99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DBBA1">
            <w:pPr>
              <w:widowControl/>
              <w:snapToGrid w:val="0"/>
              <w:ind w:left="-4" w:leftChars="-2" w:firstLine="1"/>
              <w:jc w:val="center"/>
              <w:rPr>
                <w:rFonts w:hint="eastAsia"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 w:cs="宋体"/>
                <w:szCs w:val="21"/>
              </w:rPr>
              <w:t>共计</w:t>
            </w:r>
          </w:p>
        </w:tc>
        <w:tc>
          <w:tcPr>
            <w:tcW w:w="5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49165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/>
              </w:rPr>
              <w:t>100</w:t>
            </w:r>
            <w:r>
              <w:rPr>
                <w:rFonts w:hint="eastAsia" w:ascii="楷体" w:hAnsi="楷体" w:eastAsia="楷体" w:cs="宋体"/>
                <w:szCs w:val="21"/>
              </w:rPr>
              <w:t xml:space="preserve"> </w:t>
            </w:r>
          </w:p>
        </w:tc>
      </w:tr>
    </w:tbl>
    <w:p w14:paraId="1F709C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D7306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特此公告。</w:t>
      </w:r>
    </w:p>
    <w:p w14:paraId="5EC81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B413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75B5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17098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6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中国医学科学院</w:t>
      </w:r>
    </w:p>
    <w:p w14:paraId="1DBFE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60"/>
        <w:jc w:val="righ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2026年3月26日</w:t>
      </w:r>
    </w:p>
    <w:p w14:paraId="7E41AB2D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5D67B"/>
    <w:multiLevelType w:val="singleLevel"/>
    <w:tmpl w:val="8675D6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0B4D"/>
    <w:rsid w:val="033234CB"/>
    <w:rsid w:val="0B7047F9"/>
    <w:rsid w:val="192524D4"/>
    <w:rsid w:val="22FD5AA5"/>
    <w:rsid w:val="244D4DA5"/>
    <w:rsid w:val="42BB35C5"/>
    <w:rsid w:val="59DF6142"/>
    <w:rsid w:val="5E6A2879"/>
    <w:rsid w:val="5FD26ACD"/>
    <w:rsid w:val="674C1365"/>
    <w:rsid w:val="6A1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2610</Words>
  <Characters>2714</Characters>
  <Lines>0</Lines>
  <Paragraphs>0</Paragraphs>
  <TotalTime>390</TotalTime>
  <ScaleCrop>false</ScaleCrop>
  <LinksUpToDate>false</LinksUpToDate>
  <CharactersWithSpaces>2754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2026-03-24T01:22:00Z</dcterms:created>
  <dc:creator>chen</dc:creator>
  <cp:lastModifiedBy>wy</cp:lastModifiedBy>
  <cp:lastPrinted>2026-03-24T06:14:00Z</cp:lastPrinted>
  <dcterms:modified xsi:type="dcterms:W3CDTF">2026-03-26T00:57:52Z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eyJoZGlkIjoiYjU5ZmMzYTRjZTUxYWQxZjY4MjdkYmFkMzg4MDI5OTEiLCJ1c2VySWQiOiI2MTg3MTUzMjQifQ==</vt:lpwstr>
  </property>
  <property fmtid="{D5CDD505-2E9C-101B-9397-08002B2CF9AE}" pid="4" name="ICV">
    <vt:lpwstr>40EE1321D5D04059B7F1432F419A3E75_12</vt:lpwstr>
  </property>
</Properties>
</file>