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B01FF" w14:textId="29D88E27" w:rsidR="0053634D" w:rsidRDefault="005A338F" w:rsidP="009D2D9E">
      <w:pPr>
        <w:jc w:val="center"/>
        <w:rPr>
          <w:rFonts w:ascii="仿宋" w:eastAsia="仿宋" w:hAnsi="仿宋"/>
          <w:sz w:val="28"/>
          <w:szCs w:val="28"/>
        </w:rPr>
      </w:pPr>
      <w:r w:rsidRPr="005A338F">
        <w:rPr>
          <w:rFonts w:ascii="仿宋" w:eastAsia="仿宋" w:hAnsi="仿宋" w:hint="eastAsia"/>
          <w:sz w:val="28"/>
          <w:szCs w:val="28"/>
        </w:rPr>
        <w:t>项目评分标准</w:t>
      </w:r>
      <w:r w:rsidR="003416CC">
        <w:rPr>
          <w:rFonts w:ascii="仿宋" w:eastAsia="仿宋" w:hAnsi="仿宋" w:hint="eastAsia"/>
          <w:sz w:val="28"/>
          <w:szCs w:val="28"/>
        </w:rPr>
        <w:t>（1</w:t>
      </w:r>
      <w:r w:rsidR="003416CC">
        <w:rPr>
          <w:rFonts w:ascii="仿宋" w:eastAsia="仿宋" w:hAnsi="仿宋"/>
          <w:sz w:val="28"/>
          <w:szCs w:val="28"/>
        </w:rPr>
        <w:t>00</w:t>
      </w:r>
      <w:r w:rsidR="003416CC">
        <w:rPr>
          <w:rFonts w:ascii="仿宋" w:eastAsia="仿宋" w:hAnsi="仿宋" w:hint="eastAsia"/>
          <w:sz w:val="28"/>
          <w:szCs w:val="28"/>
        </w:rPr>
        <w:t>分）</w:t>
      </w:r>
    </w:p>
    <w:p w14:paraId="73D2296F" w14:textId="77777777" w:rsidR="009D2D9E" w:rsidRPr="009D2D9E" w:rsidRDefault="009D2D9E" w:rsidP="009D2D9E">
      <w:pPr>
        <w:pStyle w:val="a0"/>
      </w:pPr>
    </w:p>
    <w:tbl>
      <w:tblPr>
        <w:tblStyle w:val="a6"/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164"/>
        <w:gridCol w:w="6236"/>
        <w:gridCol w:w="759"/>
      </w:tblGrid>
      <w:tr w:rsidR="003D3AB5" w:rsidRPr="009E78E9" w14:paraId="0AC4B3B4" w14:textId="77777777" w:rsidTr="007E52A9">
        <w:trPr>
          <w:trHeight w:val="319"/>
          <w:jc w:val="center"/>
        </w:trPr>
        <w:tc>
          <w:tcPr>
            <w:tcW w:w="2263" w:type="dxa"/>
            <w:gridSpan w:val="2"/>
            <w:vAlign w:val="center"/>
          </w:tcPr>
          <w:p w14:paraId="76CC9AB1" w14:textId="77777777" w:rsidR="003D3AB5" w:rsidRPr="009E78E9" w:rsidRDefault="003D3AB5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  <w:lang w:bidi="ar"/>
              </w:rPr>
            </w:pPr>
            <w:r w:rsidRPr="009E78E9"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  <w:lang w:bidi="ar"/>
              </w:rPr>
              <w:t>评审因素</w:t>
            </w:r>
          </w:p>
        </w:tc>
        <w:tc>
          <w:tcPr>
            <w:tcW w:w="6236" w:type="dxa"/>
            <w:vAlign w:val="center"/>
          </w:tcPr>
          <w:p w14:paraId="22577954" w14:textId="77777777" w:rsidR="003D3AB5" w:rsidRPr="009E78E9" w:rsidRDefault="003D3AB5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  <w:lang w:bidi="ar"/>
              </w:rPr>
            </w:pPr>
            <w:r w:rsidRPr="009E78E9"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  <w:lang w:bidi="ar"/>
              </w:rPr>
              <w:t>评审标准</w:t>
            </w:r>
          </w:p>
        </w:tc>
        <w:tc>
          <w:tcPr>
            <w:tcW w:w="759" w:type="dxa"/>
            <w:vAlign w:val="center"/>
          </w:tcPr>
          <w:p w14:paraId="10D65D44" w14:textId="77777777" w:rsidR="003D3AB5" w:rsidRPr="009E78E9" w:rsidRDefault="003D3AB5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  <w:lang w:bidi="ar"/>
              </w:rPr>
            </w:pPr>
            <w:r w:rsidRPr="009E78E9"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  <w:lang w:bidi="ar"/>
              </w:rPr>
              <w:t>分值</w:t>
            </w:r>
          </w:p>
        </w:tc>
      </w:tr>
      <w:tr w:rsidR="003D3AB5" w:rsidRPr="009E78E9" w14:paraId="7829915D" w14:textId="77777777" w:rsidTr="007E52A9">
        <w:trPr>
          <w:jc w:val="center"/>
        </w:trPr>
        <w:tc>
          <w:tcPr>
            <w:tcW w:w="1099" w:type="dxa"/>
            <w:vAlign w:val="center"/>
          </w:tcPr>
          <w:p w14:paraId="3729CF24" w14:textId="5B1C1CFA" w:rsidR="003D3AB5" w:rsidRPr="009E78E9" w:rsidRDefault="003D3AB5" w:rsidP="009D2D9E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价格</w:t>
            </w:r>
            <w:r w:rsidR="009D2D9E">
              <w:rPr>
                <w:rFonts w:ascii="仿宋" w:eastAsia="仿宋" w:hAnsi="仿宋" w:cs="宋体" w:hint="eastAsia"/>
                <w:sz w:val="21"/>
                <w:szCs w:val="21"/>
              </w:rPr>
              <w:t xml:space="preserve">   </w:t>
            </w:r>
            <w:r w:rsidR="00C13915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0分</w:t>
            </w:r>
          </w:p>
        </w:tc>
        <w:tc>
          <w:tcPr>
            <w:tcW w:w="1164" w:type="dxa"/>
            <w:vAlign w:val="center"/>
          </w:tcPr>
          <w:p w14:paraId="59FC645B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价格</w:t>
            </w:r>
          </w:p>
          <w:p w14:paraId="42A2CD73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评审</w:t>
            </w:r>
          </w:p>
        </w:tc>
        <w:tc>
          <w:tcPr>
            <w:tcW w:w="6236" w:type="dxa"/>
          </w:tcPr>
          <w:p w14:paraId="3FA3DC0E" w14:textId="77777777" w:rsidR="00A2659F" w:rsidRDefault="003D3AB5" w:rsidP="00A2659F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满足</w:t>
            </w:r>
            <w:r w:rsidR="008D3F5F">
              <w:rPr>
                <w:rFonts w:ascii="仿宋" w:eastAsia="仿宋" w:hAnsi="仿宋" w:hint="eastAsia"/>
                <w:sz w:val="21"/>
                <w:szCs w:val="21"/>
              </w:rPr>
              <w:t>比选</w:t>
            </w:r>
            <w:r w:rsidR="00A2659F">
              <w:rPr>
                <w:rFonts w:ascii="仿宋" w:eastAsia="仿宋" w:hAnsi="仿宋" w:hint="eastAsia"/>
                <w:sz w:val="21"/>
                <w:szCs w:val="21"/>
              </w:rPr>
              <w:t>公告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要求且投标价格最低的有效投标报价为评标基准价，其价格分为满分。其他</w:t>
            </w:r>
            <w:r w:rsidR="005A338F">
              <w:rPr>
                <w:rFonts w:ascii="仿宋" w:eastAsia="仿宋" w:hAnsi="仿宋" w:hint="eastAsia"/>
                <w:sz w:val="21"/>
                <w:szCs w:val="21"/>
              </w:rPr>
              <w:t>参选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价格统一按照下列公式计算：</w:t>
            </w:r>
          </w:p>
          <w:p w14:paraId="64D7587D" w14:textId="1A242779" w:rsidR="003D3AB5" w:rsidRPr="009E78E9" w:rsidRDefault="003D3AB5" w:rsidP="00A2659F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sz w:val="21"/>
                <w:szCs w:val="21"/>
              </w:rPr>
              <w:t>投标报价得分＝（评标基准价/投标报价）×</w:t>
            </w:r>
            <w:r w:rsidR="00C13915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0。</w:t>
            </w:r>
          </w:p>
        </w:tc>
        <w:tc>
          <w:tcPr>
            <w:tcW w:w="759" w:type="dxa"/>
            <w:vAlign w:val="center"/>
          </w:tcPr>
          <w:p w14:paraId="346A96D7" w14:textId="2147B9DD" w:rsidR="003D3AB5" w:rsidRPr="009E78E9" w:rsidRDefault="00C13915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 w:rsidR="005A338F">
              <w:rPr>
                <w:rFonts w:ascii="仿宋" w:eastAsia="仿宋" w:hAnsi="仿宋" w:cs="宋体"/>
                <w:sz w:val="21"/>
                <w:szCs w:val="21"/>
              </w:rPr>
              <w:t>0</w:t>
            </w:r>
          </w:p>
        </w:tc>
      </w:tr>
      <w:tr w:rsidR="003D3AB5" w:rsidRPr="009E78E9" w14:paraId="006742E9" w14:textId="77777777" w:rsidTr="007E52A9">
        <w:trPr>
          <w:jc w:val="center"/>
        </w:trPr>
        <w:tc>
          <w:tcPr>
            <w:tcW w:w="1099" w:type="dxa"/>
            <w:vMerge w:val="restart"/>
          </w:tcPr>
          <w:p w14:paraId="6294EF20" w14:textId="69556649" w:rsidR="003D3AB5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0C41E6AC" w14:textId="573B1A64" w:rsidR="00842E17" w:rsidRDefault="00842E17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11705A3A" w14:textId="1E422C21" w:rsidR="00842E17" w:rsidRDefault="00842E17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6BA3A548" w14:textId="0008BD50" w:rsidR="00842E17" w:rsidRDefault="00842E17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14D8CA1E" w14:textId="77777777" w:rsidR="00D675E2" w:rsidRDefault="00D675E2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06A6770B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商务</w:t>
            </w:r>
          </w:p>
          <w:p w14:paraId="3B31A15C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部分</w:t>
            </w:r>
          </w:p>
          <w:p w14:paraId="7A082162" w14:textId="02098C55" w:rsidR="003D3AB5" w:rsidRPr="009E78E9" w:rsidRDefault="00DF0837" w:rsidP="007E52A9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29</w:t>
            </w:r>
            <w:r w:rsidR="003D3AB5" w:rsidRPr="009E78E9">
              <w:rPr>
                <w:rFonts w:ascii="仿宋" w:eastAsia="仿宋" w:hAnsi="仿宋" w:cs="宋体" w:hint="eastAsia"/>
                <w:sz w:val="21"/>
                <w:szCs w:val="21"/>
              </w:rPr>
              <w:t>分</w:t>
            </w:r>
          </w:p>
        </w:tc>
        <w:tc>
          <w:tcPr>
            <w:tcW w:w="1164" w:type="dxa"/>
            <w:vAlign w:val="center"/>
          </w:tcPr>
          <w:p w14:paraId="24F59A13" w14:textId="77777777" w:rsidR="003D3AB5" w:rsidRPr="00A5370D" w:rsidRDefault="003D3AB5" w:rsidP="00A5370D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A5370D">
              <w:rPr>
                <w:rFonts w:ascii="仿宋" w:eastAsia="仿宋" w:hAnsi="仿宋" w:cs="宋体" w:hint="eastAsia"/>
                <w:sz w:val="21"/>
                <w:szCs w:val="21"/>
              </w:rPr>
              <w:t>同类项目业绩</w:t>
            </w:r>
          </w:p>
        </w:tc>
        <w:tc>
          <w:tcPr>
            <w:tcW w:w="6236" w:type="dxa"/>
            <w:vAlign w:val="center"/>
          </w:tcPr>
          <w:p w14:paraId="7D248CE9" w14:textId="1800333B" w:rsidR="003D3AB5" w:rsidRPr="009E78E9" w:rsidRDefault="003D3AB5" w:rsidP="0082052F">
            <w:pPr>
              <w:widowControl/>
              <w:jc w:val="left"/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</w:pP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提供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20</w:t>
            </w:r>
            <w:r w:rsidR="00843C45">
              <w:rPr>
                <w:rFonts w:ascii="仿宋" w:eastAsia="仿宋" w:hAnsi="仿宋"/>
                <w:sz w:val="21"/>
                <w:szCs w:val="21"/>
              </w:rPr>
              <w:t>2</w:t>
            </w:r>
            <w:r w:rsidR="00D63F70">
              <w:rPr>
                <w:rFonts w:ascii="仿宋" w:eastAsia="仿宋" w:hAnsi="仿宋"/>
                <w:sz w:val="21"/>
                <w:szCs w:val="21"/>
              </w:rPr>
              <w:t>2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年至今</w:t>
            </w: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同类项目业绩，每提供一项得</w:t>
            </w:r>
            <w:r w:rsidR="00C13915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</w:t>
            </w: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分，最高</w:t>
            </w:r>
            <w:r w:rsidR="00C13915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8</w:t>
            </w: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分。</w:t>
            </w:r>
          </w:p>
          <w:p w14:paraId="7E3EC7D1" w14:textId="7BD2202C" w:rsidR="003D3AB5" w:rsidRPr="009E78E9" w:rsidRDefault="003D3AB5" w:rsidP="007E52A9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注：业绩证明资料需</w:t>
            </w:r>
            <w:r w:rsidR="00D675E2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完整</w:t>
            </w: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提供</w:t>
            </w:r>
            <w:r w:rsidRPr="009E78E9">
              <w:rPr>
                <w:rFonts w:ascii="仿宋" w:eastAsia="仿宋" w:hAnsi="仿宋" w:hint="eastAsia"/>
                <w:sz w:val="21"/>
                <w:szCs w:val="21"/>
              </w:rPr>
              <w:t>合同首页、主要建设服务内容页、合同盖章页</w:t>
            </w:r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，</w:t>
            </w:r>
            <w:bookmarkStart w:id="0" w:name="OLE_LINK3"/>
            <w:r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未提供不得分。</w:t>
            </w:r>
            <w:bookmarkEnd w:id="0"/>
          </w:p>
        </w:tc>
        <w:tc>
          <w:tcPr>
            <w:tcW w:w="759" w:type="dxa"/>
            <w:vAlign w:val="center"/>
          </w:tcPr>
          <w:p w14:paraId="4984A2D3" w14:textId="71DC39BB" w:rsidR="003D3AB5" w:rsidRPr="009E78E9" w:rsidRDefault="00C13915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8</w:t>
            </w:r>
          </w:p>
        </w:tc>
      </w:tr>
      <w:tr w:rsidR="003D3AB5" w:rsidRPr="009E78E9" w14:paraId="7364079D" w14:textId="77777777" w:rsidTr="007E52A9">
        <w:trPr>
          <w:jc w:val="center"/>
        </w:trPr>
        <w:tc>
          <w:tcPr>
            <w:tcW w:w="1099" w:type="dxa"/>
            <w:vMerge/>
          </w:tcPr>
          <w:p w14:paraId="147E9859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7A74E8C" w14:textId="5DF3D283" w:rsidR="003D3AB5" w:rsidRPr="00A5370D" w:rsidRDefault="003D3AB5" w:rsidP="00A5370D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A5370D">
              <w:rPr>
                <w:rFonts w:ascii="仿宋" w:eastAsia="仿宋" w:hAnsi="仿宋" w:cs="宋体" w:hint="eastAsia"/>
                <w:sz w:val="21"/>
                <w:szCs w:val="21"/>
              </w:rPr>
              <w:t>企业资质</w:t>
            </w:r>
          </w:p>
        </w:tc>
        <w:tc>
          <w:tcPr>
            <w:tcW w:w="6236" w:type="dxa"/>
            <w:vAlign w:val="center"/>
          </w:tcPr>
          <w:p w14:paraId="487D2C41" w14:textId="5DDAA968" w:rsidR="008705AA" w:rsidRPr="008705AA" w:rsidRDefault="007D1512" w:rsidP="00842E17">
            <w:pPr>
              <w:widowControl/>
              <w:jc w:val="left"/>
              <w:textAlignment w:val="center"/>
            </w:pPr>
            <w:r w:rsidRPr="008705AA">
              <w:rPr>
                <w:rFonts w:ascii="仿宋" w:eastAsia="仿宋" w:hAnsi="仿宋" w:hint="eastAsia"/>
                <w:sz w:val="21"/>
                <w:szCs w:val="21"/>
              </w:rPr>
              <w:t>有效的中华人民共和国增值电信业务经营许可证-互联网接入服务，得</w:t>
            </w:r>
            <w:r w:rsidR="008705AA" w:rsidRPr="008705AA"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 w:rsidRPr="008705AA">
              <w:rPr>
                <w:rFonts w:ascii="仿宋" w:eastAsia="仿宋" w:hAnsi="仿宋" w:hint="eastAsia"/>
                <w:sz w:val="21"/>
                <w:szCs w:val="21"/>
              </w:rPr>
              <w:t>分；有效的中华人民共和国增值电信业务经营许可证-固定网</w:t>
            </w:r>
            <w:r w:rsidRPr="008705AA">
              <w:rPr>
                <w:rFonts w:ascii="仿宋" w:eastAsia="仿宋" w:hAnsi="仿宋"/>
                <w:sz w:val="21"/>
                <w:szCs w:val="21"/>
              </w:rPr>
              <w:t>国内数据传</w:t>
            </w:r>
            <w:r w:rsidRPr="008705AA">
              <w:rPr>
                <w:rFonts w:ascii="仿宋" w:eastAsia="仿宋" w:hAnsi="仿宋" w:hint="eastAsia"/>
                <w:sz w:val="21"/>
                <w:szCs w:val="21"/>
              </w:rPr>
              <w:t>送</w:t>
            </w:r>
            <w:r w:rsidRPr="008705AA">
              <w:rPr>
                <w:rFonts w:ascii="仿宋" w:eastAsia="仿宋" w:hAnsi="仿宋"/>
                <w:sz w:val="21"/>
                <w:szCs w:val="21"/>
              </w:rPr>
              <w:t>业务</w:t>
            </w:r>
            <w:r w:rsidRPr="008705AA">
              <w:rPr>
                <w:rFonts w:ascii="仿宋" w:eastAsia="仿宋" w:hAnsi="仿宋" w:hint="eastAsia"/>
                <w:sz w:val="21"/>
                <w:szCs w:val="21"/>
              </w:rPr>
              <w:t>，得</w:t>
            </w:r>
            <w:r w:rsidR="008705AA" w:rsidRPr="008705AA"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 w:rsidRPr="008705AA">
              <w:rPr>
                <w:rFonts w:ascii="仿宋" w:eastAsia="仿宋" w:hAnsi="仿宋" w:hint="eastAsia"/>
                <w:sz w:val="21"/>
                <w:szCs w:val="21"/>
              </w:rPr>
              <w:t>分；有效</w:t>
            </w:r>
            <w:r w:rsidRPr="008705AA">
              <w:rPr>
                <w:rFonts w:ascii="仿宋" w:eastAsia="仿宋" w:hAnsi="仿宋"/>
                <w:sz w:val="21"/>
                <w:szCs w:val="21"/>
              </w:rPr>
              <w:t>的</w:t>
            </w:r>
            <w:r w:rsidRPr="008705AA">
              <w:rPr>
                <w:rFonts w:ascii="仿宋" w:eastAsia="仿宋" w:hAnsi="仿宋" w:hint="eastAsia"/>
                <w:sz w:val="21"/>
                <w:szCs w:val="21"/>
              </w:rPr>
              <w:t>信息</w:t>
            </w:r>
            <w:r w:rsidRPr="008705AA">
              <w:rPr>
                <w:rFonts w:ascii="仿宋" w:eastAsia="仿宋" w:hAnsi="仿宋"/>
                <w:sz w:val="21"/>
                <w:szCs w:val="21"/>
              </w:rPr>
              <w:t>安全管理体系</w:t>
            </w:r>
            <w:r w:rsidRPr="008705AA">
              <w:rPr>
                <w:rFonts w:ascii="仿宋" w:eastAsia="仿宋" w:hAnsi="仿宋" w:hint="eastAsia"/>
                <w:sz w:val="21"/>
                <w:szCs w:val="21"/>
              </w:rPr>
              <w:t>认证</w:t>
            </w:r>
            <w:r w:rsidRPr="008705AA">
              <w:rPr>
                <w:rFonts w:ascii="仿宋" w:eastAsia="仿宋" w:hAnsi="仿宋"/>
                <w:sz w:val="21"/>
                <w:szCs w:val="21"/>
              </w:rPr>
              <w:t>证书，得3</w:t>
            </w:r>
            <w:r w:rsidRPr="008705AA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8705AA" w:rsidRPr="008705AA">
              <w:rPr>
                <w:rFonts w:ascii="仿宋" w:eastAsia="仿宋" w:hAnsi="仿宋" w:hint="eastAsia"/>
                <w:sz w:val="21"/>
                <w:szCs w:val="21"/>
              </w:rPr>
              <w:t>。</w:t>
            </w:r>
            <w:r w:rsidR="008705AA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须提供</w:t>
            </w:r>
            <w:r w:rsidR="008705AA" w:rsidRPr="008705AA">
              <w:rPr>
                <w:rFonts w:ascii="仿宋" w:eastAsia="仿宋" w:hAnsi="仿宋" w:hint="eastAsia"/>
                <w:sz w:val="21"/>
                <w:szCs w:val="21"/>
              </w:rPr>
              <w:t>复印件</w:t>
            </w:r>
            <w:r w:rsidR="008705AA">
              <w:rPr>
                <w:rFonts w:ascii="仿宋" w:eastAsia="仿宋" w:hAnsi="仿宋" w:hint="eastAsia"/>
                <w:sz w:val="21"/>
                <w:szCs w:val="21"/>
              </w:rPr>
              <w:t>并</w:t>
            </w:r>
            <w:r w:rsidR="008705AA" w:rsidRPr="008705AA">
              <w:rPr>
                <w:rFonts w:ascii="仿宋" w:eastAsia="仿宋" w:hAnsi="仿宋" w:hint="eastAsia"/>
                <w:sz w:val="21"/>
                <w:szCs w:val="21"/>
              </w:rPr>
              <w:t>加盖公章</w:t>
            </w:r>
            <w:r w:rsidR="00C27F97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="00C27F97" w:rsidRPr="009E78E9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未提供不得分。</w:t>
            </w:r>
          </w:p>
        </w:tc>
        <w:tc>
          <w:tcPr>
            <w:tcW w:w="759" w:type="dxa"/>
            <w:vAlign w:val="center"/>
          </w:tcPr>
          <w:p w14:paraId="05178C0A" w14:textId="21BDB0F1" w:rsidR="003D3AB5" w:rsidRPr="009E78E9" w:rsidRDefault="008705AA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9</w:t>
            </w:r>
          </w:p>
        </w:tc>
      </w:tr>
      <w:tr w:rsidR="003D3AB5" w:rsidRPr="009E78E9" w14:paraId="5F91E145" w14:textId="77777777" w:rsidTr="007E52A9">
        <w:trPr>
          <w:jc w:val="center"/>
        </w:trPr>
        <w:tc>
          <w:tcPr>
            <w:tcW w:w="1099" w:type="dxa"/>
            <w:vMerge/>
          </w:tcPr>
          <w:p w14:paraId="5F8503C6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D39D29D" w14:textId="12D4386B" w:rsidR="003D3AB5" w:rsidRPr="00A5370D" w:rsidRDefault="00C755DB" w:rsidP="00A8538C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A5370D">
              <w:rPr>
                <w:rFonts w:ascii="仿宋" w:eastAsia="仿宋" w:hAnsi="仿宋" w:cs="宋体" w:hint="eastAsia"/>
                <w:sz w:val="21"/>
                <w:szCs w:val="21"/>
              </w:rPr>
              <w:t>实施团队</w:t>
            </w:r>
            <w:r w:rsidR="00A8538C">
              <w:rPr>
                <w:rFonts w:ascii="仿宋" w:eastAsia="仿宋" w:hAnsi="仿宋" w:cs="宋体" w:hint="eastAsia"/>
                <w:sz w:val="21"/>
                <w:szCs w:val="21"/>
              </w:rPr>
              <w:t>资质</w:t>
            </w:r>
          </w:p>
        </w:tc>
        <w:tc>
          <w:tcPr>
            <w:tcW w:w="6236" w:type="dxa"/>
            <w:vAlign w:val="center"/>
          </w:tcPr>
          <w:p w14:paraId="49FCADA8" w14:textId="7A74D041" w:rsidR="00C755DB" w:rsidRPr="00A5370D" w:rsidRDefault="00C755DB" w:rsidP="00A5370D">
            <w:pPr>
              <w:widowControl/>
              <w:jc w:val="left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A5370D">
              <w:rPr>
                <w:rFonts w:ascii="仿宋" w:eastAsia="仿宋" w:hAnsi="仿宋" w:hint="eastAsia"/>
                <w:sz w:val="21"/>
                <w:szCs w:val="21"/>
              </w:rPr>
              <w:t>供应商针对本项目配备的服务团队人员：</w:t>
            </w:r>
          </w:p>
          <w:p w14:paraId="6E519B70" w14:textId="5CD411FE" w:rsidR="003D3AB5" w:rsidRPr="009E78E9" w:rsidRDefault="00C755DB" w:rsidP="00842E17">
            <w:pPr>
              <w:widowControl/>
              <w:jc w:val="left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（1）具有</w:t>
            </w:r>
            <w:r w:rsidR="006C4C39">
              <w:rPr>
                <w:rFonts w:ascii="仿宋" w:eastAsia="仿宋" w:hAnsi="仿宋" w:hint="eastAsia"/>
                <w:sz w:val="21"/>
                <w:szCs w:val="21"/>
              </w:rPr>
              <w:t>P</w:t>
            </w:r>
            <w:r w:rsidR="006C4C39">
              <w:rPr>
                <w:rFonts w:ascii="仿宋" w:eastAsia="仿宋" w:hAnsi="仿宋"/>
                <w:sz w:val="21"/>
                <w:szCs w:val="21"/>
              </w:rPr>
              <w:t>MP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证书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8705AA" w:rsidRPr="00A5370D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2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）具有ITIL证书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8705AA" w:rsidRPr="00A5370D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3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）具有CISP证书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8705AA" w:rsidRPr="00A5370D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4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）具有中国通信企业网络安全人员能力认证（管理类）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证书，得</w:t>
            </w:r>
            <w:r w:rsidR="008705AA" w:rsidRPr="00A5370D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5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）具有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应急管理局特种作业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操作证，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得</w:t>
            </w:r>
            <w:r w:rsidR="008705AA" w:rsidRPr="00A5370D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6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）具有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信息安全等级保护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安全建设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专业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技术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人员证书，得</w:t>
            </w:r>
            <w:r w:rsidR="008705AA" w:rsidRPr="00A5370D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。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须提供相关人员证书、身份证复印件并加盖供应商单位公章，未提供或未按要求提供均不得分。</w:t>
            </w:r>
          </w:p>
        </w:tc>
        <w:tc>
          <w:tcPr>
            <w:tcW w:w="759" w:type="dxa"/>
            <w:vAlign w:val="center"/>
          </w:tcPr>
          <w:p w14:paraId="4BC4FFB0" w14:textId="480D2628" w:rsidR="003D3AB5" w:rsidRPr="009E78E9" w:rsidRDefault="005A338F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/>
                <w:sz w:val="21"/>
                <w:szCs w:val="21"/>
              </w:rPr>
              <w:t>1</w:t>
            </w:r>
            <w:r w:rsidR="00DF0837"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</w:tr>
      <w:tr w:rsidR="003D3AB5" w:rsidRPr="009E78E9" w14:paraId="2FCCFC9C" w14:textId="77777777" w:rsidTr="007E52A9">
        <w:trPr>
          <w:trHeight w:val="1010"/>
          <w:jc w:val="center"/>
        </w:trPr>
        <w:tc>
          <w:tcPr>
            <w:tcW w:w="1099" w:type="dxa"/>
            <w:vMerge w:val="restart"/>
          </w:tcPr>
          <w:p w14:paraId="0353A190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3A69CFBA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0852F82E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7207AC83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2B721973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53470DFE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67F0B278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17FBA6B3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2C36D33B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  <w:p w14:paraId="4E524CBC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技术</w:t>
            </w:r>
          </w:p>
          <w:p w14:paraId="46569B05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E78E9">
              <w:rPr>
                <w:rFonts w:ascii="仿宋" w:eastAsia="仿宋" w:hAnsi="仿宋" w:cs="宋体" w:hint="eastAsia"/>
                <w:sz w:val="21"/>
                <w:szCs w:val="21"/>
              </w:rPr>
              <w:t>部分</w:t>
            </w:r>
          </w:p>
          <w:p w14:paraId="0385D6AD" w14:textId="74D03F53" w:rsidR="003D3AB5" w:rsidRPr="009E78E9" w:rsidRDefault="00DF0837" w:rsidP="007E52A9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61</w:t>
            </w:r>
            <w:r w:rsidR="003D3AB5" w:rsidRPr="009E78E9">
              <w:rPr>
                <w:rFonts w:ascii="仿宋" w:eastAsia="仿宋" w:hAnsi="仿宋" w:cs="宋体" w:hint="eastAsia"/>
                <w:sz w:val="21"/>
                <w:szCs w:val="21"/>
              </w:rPr>
              <w:t>分</w:t>
            </w:r>
          </w:p>
        </w:tc>
        <w:tc>
          <w:tcPr>
            <w:tcW w:w="1164" w:type="dxa"/>
            <w:vAlign w:val="center"/>
          </w:tcPr>
          <w:p w14:paraId="4EA110B1" w14:textId="543B7163" w:rsidR="00CB5C1E" w:rsidRPr="00A5370D" w:rsidRDefault="00CB5C1E" w:rsidP="00A5370D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A5370D">
              <w:rPr>
                <w:rFonts w:ascii="仿宋" w:eastAsia="仿宋" w:hAnsi="仿宋" w:cs="宋体" w:hint="eastAsia"/>
                <w:sz w:val="21"/>
                <w:szCs w:val="21"/>
              </w:rPr>
              <w:t>建设</w:t>
            </w:r>
            <w:r w:rsidR="00A47B0D">
              <w:rPr>
                <w:rFonts w:ascii="仿宋" w:eastAsia="仿宋" w:hAnsi="仿宋" w:cs="宋体" w:hint="eastAsia"/>
                <w:sz w:val="21"/>
                <w:szCs w:val="21"/>
              </w:rPr>
              <w:t>实施</w:t>
            </w:r>
          </w:p>
          <w:p w14:paraId="408965BE" w14:textId="06C1DA12" w:rsidR="003D3AB5" w:rsidRPr="009E78E9" w:rsidRDefault="00CB5C1E" w:rsidP="00A5370D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5370D">
              <w:rPr>
                <w:rFonts w:ascii="仿宋" w:eastAsia="仿宋" w:hAnsi="仿宋" w:cs="宋体"/>
                <w:sz w:val="21"/>
                <w:szCs w:val="21"/>
              </w:rPr>
              <w:t>方案</w:t>
            </w:r>
          </w:p>
        </w:tc>
        <w:tc>
          <w:tcPr>
            <w:tcW w:w="6236" w:type="dxa"/>
            <w:vAlign w:val="center"/>
          </w:tcPr>
          <w:p w14:paraId="5405FDA4" w14:textId="17C1FE25" w:rsidR="003D3AB5" w:rsidRPr="000E35D8" w:rsidRDefault="00CB5C1E" w:rsidP="00842E17">
            <w:pPr>
              <w:widowControl/>
              <w:jc w:val="left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A5370D">
              <w:rPr>
                <w:rFonts w:ascii="仿宋" w:eastAsia="仿宋" w:hAnsi="仿宋" w:hint="eastAsia"/>
                <w:sz w:val="21"/>
                <w:szCs w:val="21"/>
              </w:rPr>
              <w:t>供应商针对本项目制定整体建设运维方案，内容包括但不限于针对本项目所要求系统具体的运维措施、技术路线及先进性技术等。（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1）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方案内容完整、具有条理性与逻辑性、具有可行性，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得1</w:t>
            </w:r>
            <w:r w:rsidR="0093149E" w:rsidRPr="00A5370D"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分；（2）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方案内容比较完整、比较具有条理性与逻辑性、比较具有可行性，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得10分；（3）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方案内容基本完整、基本具有条理性与逻辑性、基本具有可行性，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得5分；（4）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方案内容不完整、不具有条理性与逻辑性、不具有可行性，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得3</w:t>
            </w:r>
            <w:bookmarkStart w:id="1" w:name="OLE_LINK4"/>
            <w:r w:rsidR="00842E17">
              <w:rPr>
                <w:rFonts w:ascii="仿宋" w:eastAsia="仿宋" w:hAnsi="仿宋"/>
                <w:sz w:val="21"/>
                <w:szCs w:val="21"/>
              </w:rPr>
              <w:t>分</w:t>
            </w:r>
            <w:r w:rsidR="00842E17">
              <w:rPr>
                <w:rFonts w:ascii="仿宋" w:eastAsia="仿宋" w:hAnsi="仿宋" w:hint="eastAsia"/>
                <w:sz w:val="21"/>
                <w:szCs w:val="21"/>
              </w:rPr>
              <w:t>。</w:t>
            </w:r>
            <w:bookmarkEnd w:id="1"/>
            <w:r w:rsidRPr="00A5370D">
              <w:rPr>
                <w:rFonts w:ascii="仿宋" w:eastAsia="仿宋" w:hAnsi="仿宋"/>
                <w:sz w:val="21"/>
                <w:szCs w:val="21"/>
              </w:rPr>
              <w:t>未提供相关内容不得分。</w:t>
            </w:r>
          </w:p>
        </w:tc>
        <w:tc>
          <w:tcPr>
            <w:tcW w:w="759" w:type="dxa"/>
            <w:vAlign w:val="center"/>
          </w:tcPr>
          <w:p w14:paraId="04E0669B" w14:textId="060FB827" w:rsidR="003D3AB5" w:rsidRPr="009E78E9" w:rsidRDefault="00DF0837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 w:rsidR="0093149E">
              <w:rPr>
                <w:rFonts w:ascii="仿宋" w:eastAsia="仿宋" w:hAnsi="仿宋" w:cs="宋体" w:hint="eastAsia"/>
                <w:sz w:val="21"/>
                <w:szCs w:val="21"/>
              </w:rPr>
              <w:t>3</w:t>
            </w:r>
          </w:p>
        </w:tc>
      </w:tr>
      <w:tr w:rsidR="003D3AB5" w:rsidRPr="009E78E9" w14:paraId="1FEEB31F" w14:textId="77777777" w:rsidTr="007E52A9">
        <w:trPr>
          <w:trHeight w:val="1833"/>
          <w:jc w:val="center"/>
        </w:trPr>
        <w:tc>
          <w:tcPr>
            <w:tcW w:w="1099" w:type="dxa"/>
            <w:vMerge/>
          </w:tcPr>
          <w:p w14:paraId="6603BE44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1756FA3" w14:textId="4F7CAD7C" w:rsidR="00CB5C1E" w:rsidRPr="00A5370D" w:rsidRDefault="00DB67DB" w:rsidP="00A5370D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A5370D">
              <w:rPr>
                <w:rFonts w:ascii="仿宋" w:eastAsia="仿宋" w:hAnsi="仿宋" w:cs="宋体" w:hint="eastAsia"/>
                <w:sz w:val="21"/>
                <w:szCs w:val="21"/>
              </w:rPr>
              <w:t>技术要求</w:t>
            </w:r>
          </w:p>
          <w:p w14:paraId="38A72F7D" w14:textId="62C6FC17" w:rsidR="003D3AB5" w:rsidRPr="009E78E9" w:rsidRDefault="00CB5C1E" w:rsidP="00A5370D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5370D">
              <w:rPr>
                <w:rFonts w:ascii="仿宋" w:eastAsia="仿宋" w:hAnsi="仿宋" w:cs="宋体" w:hint="eastAsia"/>
                <w:sz w:val="21"/>
                <w:szCs w:val="21"/>
              </w:rPr>
              <w:t>方案</w:t>
            </w:r>
          </w:p>
        </w:tc>
        <w:tc>
          <w:tcPr>
            <w:tcW w:w="6236" w:type="dxa"/>
            <w:vAlign w:val="center"/>
          </w:tcPr>
          <w:p w14:paraId="7137FB4C" w14:textId="7AE3D8DB" w:rsidR="00CB5C1E" w:rsidRPr="00A5370D" w:rsidRDefault="00F56A67" w:rsidP="00A5370D">
            <w:pPr>
              <w:widowControl/>
              <w:jc w:val="left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A5370D">
              <w:rPr>
                <w:rFonts w:ascii="仿宋" w:eastAsia="仿宋" w:hAnsi="仿宋" w:hint="eastAsia"/>
                <w:sz w:val="21"/>
                <w:szCs w:val="21"/>
              </w:rPr>
              <w:t>供应商针对本项目技术要求提供技术方案</w:t>
            </w:r>
            <w:r w:rsidR="007F152B" w:rsidRPr="00A5370D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  <w:p w14:paraId="5859863C" w14:textId="1604A112" w:rsidR="003D3AB5" w:rsidRPr="009E78E9" w:rsidRDefault="007F152B" w:rsidP="00842E17">
            <w:pPr>
              <w:widowControl/>
              <w:jc w:val="left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A5370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2路业务数据传送与保障服务</w:t>
            </w:r>
            <w:bookmarkStart w:id="2" w:name="OLE_LINK5"/>
            <w:r w:rsidR="00A5370D"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bookmarkEnd w:id="2"/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2路物理接口均</w:t>
            </w:r>
            <w:r w:rsidR="00B12EDD">
              <w:rPr>
                <w:rFonts w:ascii="仿宋" w:eastAsia="仿宋" w:hAnsi="仿宋" w:hint="eastAsia"/>
                <w:sz w:val="21"/>
                <w:szCs w:val="21"/>
              </w:rPr>
              <w:t>须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与现有科技网网络传输兼容并对接</w:t>
            </w:r>
            <w:r w:rsidR="00A5370D"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="001A517A" w:rsidRPr="001A517A">
              <w:rPr>
                <w:rFonts w:ascii="仿宋" w:eastAsia="仿宋" w:hAnsi="仿宋"/>
                <w:sz w:val="21"/>
                <w:szCs w:val="21"/>
              </w:rPr>
              <w:t>提供</w:t>
            </w:r>
            <w:r w:rsidR="001A517A" w:rsidRPr="001A517A">
              <w:rPr>
                <w:rFonts w:ascii="仿宋" w:eastAsia="仿宋" w:hAnsi="仿宋" w:hint="eastAsia"/>
                <w:sz w:val="21"/>
                <w:szCs w:val="21"/>
              </w:rPr>
              <w:t>设备</w:t>
            </w:r>
            <w:r w:rsidR="001A517A" w:rsidRPr="001A517A">
              <w:rPr>
                <w:rFonts w:ascii="仿宋" w:eastAsia="仿宋" w:hAnsi="仿宋"/>
                <w:sz w:val="21"/>
                <w:szCs w:val="21"/>
              </w:rPr>
              <w:t>路由条目</w:t>
            </w:r>
            <w:r w:rsidR="001A517A" w:rsidRPr="001A517A">
              <w:rPr>
                <w:rFonts w:ascii="仿宋" w:eastAsia="仿宋" w:hAnsi="仿宋" w:hint="eastAsia"/>
                <w:sz w:val="21"/>
                <w:szCs w:val="21"/>
              </w:rPr>
              <w:t>,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2路线路均</w:t>
            </w:r>
            <w:r w:rsidR="00B12EDD">
              <w:rPr>
                <w:rFonts w:ascii="仿宋" w:eastAsia="仿宋" w:hAnsi="仿宋" w:hint="eastAsia"/>
                <w:sz w:val="21"/>
                <w:szCs w:val="21"/>
              </w:rPr>
              <w:t>须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连接到用户端科技网核心交换机上互联互通</w:t>
            </w:r>
            <w:r w:rsidR="001A517A"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="001A517A" w:rsidRPr="001A517A">
              <w:rPr>
                <w:rFonts w:ascii="仿宋" w:eastAsia="仿宋" w:hAnsi="仿宋"/>
                <w:sz w:val="21"/>
                <w:szCs w:val="21"/>
              </w:rPr>
              <w:t>提供</w:t>
            </w:r>
            <w:r w:rsidR="001A517A" w:rsidRPr="001A517A">
              <w:rPr>
                <w:rFonts w:ascii="仿宋" w:eastAsia="仿宋" w:hAnsi="仿宋" w:hint="eastAsia"/>
                <w:sz w:val="21"/>
                <w:szCs w:val="21"/>
              </w:rPr>
              <w:t>设备</w:t>
            </w:r>
            <w:r w:rsidR="001A517A" w:rsidRPr="001A517A">
              <w:rPr>
                <w:rFonts w:ascii="仿宋" w:eastAsia="仿宋" w:hAnsi="仿宋"/>
                <w:sz w:val="21"/>
                <w:szCs w:val="21"/>
              </w:rPr>
              <w:t>路由条目</w:t>
            </w:r>
            <w:r w:rsidR="001A517A" w:rsidRPr="001A517A">
              <w:rPr>
                <w:rFonts w:ascii="仿宋" w:eastAsia="仿宋" w:hAnsi="仿宋" w:hint="eastAsia"/>
                <w:sz w:val="21"/>
                <w:szCs w:val="21"/>
              </w:rPr>
              <w:t>,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在业务稳定运行前提下，自行协调每个末端用户与现有线路供应商进行红线内外施工事宜，并全部线路搭建异路备用线路切换</w:t>
            </w:r>
            <w:r w:rsidR="00A5370D"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5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物理接口万兆互联，并且提供4个单模万兆模块及光纤跳线四条</w:t>
            </w:r>
            <w:r w:rsidR="00A5370D"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6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提供至少4个科技网IP地址</w:t>
            </w:r>
            <w:r w:rsidR="00A5370D"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7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）</w:t>
            </w:r>
            <w:r w:rsidR="008223F9" w:rsidRPr="008223F9">
              <w:rPr>
                <w:rFonts w:ascii="仿宋" w:eastAsia="仿宋" w:hAnsi="仿宋" w:hint="eastAsia"/>
                <w:sz w:val="21"/>
                <w:szCs w:val="21"/>
              </w:rPr>
              <w:t>对接现有网络业务，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负责全部业务的连通测试对接和开通保障</w:t>
            </w:r>
            <w:r w:rsidR="00A5370D"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8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全部线路均</w:t>
            </w:r>
            <w:r w:rsidR="00B12EDD">
              <w:rPr>
                <w:rFonts w:ascii="仿宋" w:eastAsia="仿宋" w:hAnsi="仿宋" w:hint="eastAsia"/>
                <w:sz w:val="21"/>
                <w:szCs w:val="21"/>
              </w:rPr>
              <w:t>须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与数据流控和安全防护系统对接</w:t>
            </w:r>
            <w:r w:rsidR="00A5370D"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9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每个节点有冗余备用线路</w:t>
            </w:r>
            <w:r w:rsidR="00A5370D"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10</w:t>
            </w:r>
            <w:r w:rsidRPr="00A5370D">
              <w:rPr>
                <w:rFonts w:ascii="仿宋" w:eastAsia="仿宋" w:hAnsi="仿宋"/>
                <w:sz w:val="21"/>
                <w:szCs w:val="21"/>
              </w:rPr>
              <w:t>）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2路线路</w:t>
            </w:r>
            <w:r w:rsidR="00B12EDD">
              <w:rPr>
                <w:rFonts w:ascii="仿宋" w:eastAsia="仿宋" w:hAnsi="仿宋" w:hint="eastAsia"/>
                <w:sz w:val="21"/>
                <w:szCs w:val="21"/>
              </w:rPr>
              <w:t>须</w:t>
            </w:r>
            <w:r w:rsidRPr="00A5370D">
              <w:rPr>
                <w:rFonts w:ascii="仿宋" w:eastAsia="仿宋" w:hAnsi="仿宋" w:hint="eastAsia"/>
                <w:sz w:val="21"/>
                <w:szCs w:val="21"/>
              </w:rPr>
              <w:t>提供物理端口集中管理</w:t>
            </w:r>
            <w:r w:rsidR="00A5370D" w:rsidRPr="00A5370D">
              <w:rPr>
                <w:rFonts w:ascii="仿宋" w:eastAsia="仿宋" w:hAnsi="仿宋"/>
                <w:sz w:val="21"/>
                <w:szCs w:val="21"/>
              </w:rPr>
              <w:t>，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得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="00A5370D" w:rsidRPr="00A5370D">
              <w:rPr>
                <w:rFonts w:ascii="仿宋" w:eastAsia="仿宋" w:hAnsi="仿宋" w:hint="eastAsia"/>
                <w:sz w:val="21"/>
                <w:szCs w:val="21"/>
              </w:rPr>
              <w:t>分</w:t>
            </w:r>
            <w:r w:rsidR="00A5370D">
              <w:rPr>
                <w:rFonts w:ascii="仿宋" w:eastAsia="仿宋" w:hAnsi="仿宋" w:hint="eastAsia"/>
                <w:sz w:val="21"/>
                <w:szCs w:val="21"/>
              </w:rPr>
              <w:t>。</w:t>
            </w:r>
            <w:bookmarkStart w:id="3" w:name="_GoBack"/>
            <w:bookmarkEnd w:id="3"/>
            <w:r w:rsidR="00A47B0D">
              <w:rPr>
                <w:rFonts w:ascii="仿宋" w:eastAsia="仿宋" w:hAnsi="仿宋" w:hint="eastAsia"/>
                <w:sz w:val="21"/>
                <w:szCs w:val="21"/>
              </w:rPr>
              <w:t>以上均</w:t>
            </w:r>
            <w:r w:rsidR="00CB5C1E" w:rsidRPr="00A5370D">
              <w:rPr>
                <w:rFonts w:ascii="仿宋" w:eastAsia="仿宋" w:hAnsi="仿宋" w:hint="eastAsia"/>
                <w:sz w:val="21"/>
                <w:szCs w:val="21"/>
              </w:rPr>
              <w:t>须提供证明</w:t>
            </w:r>
            <w:r w:rsidR="00CB5C1E" w:rsidRPr="00A5370D">
              <w:rPr>
                <w:rFonts w:ascii="仿宋" w:eastAsia="仿宋" w:hAnsi="仿宋"/>
                <w:sz w:val="21"/>
                <w:szCs w:val="21"/>
              </w:rPr>
              <w:t>文件</w:t>
            </w:r>
            <w:r w:rsidR="00CB5C1E" w:rsidRPr="00A5370D">
              <w:rPr>
                <w:rFonts w:ascii="仿宋" w:eastAsia="仿宋" w:hAnsi="仿宋" w:hint="eastAsia"/>
                <w:sz w:val="21"/>
                <w:szCs w:val="21"/>
              </w:rPr>
              <w:t>并加盖供应商单位公章，未提供或未按要求提供均不得分。</w:t>
            </w:r>
          </w:p>
        </w:tc>
        <w:tc>
          <w:tcPr>
            <w:tcW w:w="759" w:type="dxa"/>
            <w:vAlign w:val="center"/>
          </w:tcPr>
          <w:p w14:paraId="7D7F83C2" w14:textId="7BDBED90" w:rsidR="003D3AB5" w:rsidRPr="009E78E9" w:rsidRDefault="0093149E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  <w:r w:rsidR="007F152B">
              <w:rPr>
                <w:rFonts w:ascii="仿宋" w:eastAsia="仿宋" w:hAnsi="仿宋" w:cs="宋体" w:hint="eastAsia"/>
                <w:sz w:val="21"/>
                <w:szCs w:val="21"/>
              </w:rPr>
              <w:t>0</w:t>
            </w:r>
          </w:p>
        </w:tc>
      </w:tr>
      <w:tr w:rsidR="003D3AB5" w:rsidRPr="009E78E9" w14:paraId="112DB714" w14:textId="77777777" w:rsidTr="007E52A9">
        <w:trPr>
          <w:jc w:val="center"/>
        </w:trPr>
        <w:tc>
          <w:tcPr>
            <w:tcW w:w="1099" w:type="dxa"/>
            <w:vMerge/>
          </w:tcPr>
          <w:p w14:paraId="235A79AA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0FA3A95" w14:textId="3FD57820" w:rsidR="003D3AB5" w:rsidRPr="00A5370D" w:rsidRDefault="00CB5C1E" w:rsidP="00A5370D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A5370D">
              <w:rPr>
                <w:rFonts w:ascii="仿宋" w:eastAsia="仿宋" w:hAnsi="仿宋" w:cs="宋体" w:hint="eastAsia"/>
                <w:sz w:val="21"/>
                <w:szCs w:val="21"/>
              </w:rPr>
              <w:t>应急保障方案</w:t>
            </w:r>
          </w:p>
        </w:tc>
        <w:tc>
          <w:tcPr>
            <w:tcW w:w="6236" w:type="dxa"/>
            <w:vAlign w:val="center"/>
          </w:tcPr>
          <w:p w14:paraId="1D397AEE" w14:textId="008D420F" w:rsidR="003D3AB5" w:rsidRPr="009E78E9" w:rsidRDefault="00CB5C1E" w:rsidP="0082052F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应急</w:t>
            </w:r>
            <w:r>
              <w:rPr>
                <w:rFonts w:ascii="仿宋" w:eastAsia="仿宋" w:hAnsi="仿宋"/>
                <w:color w:val="000000"/>
                <w:szCs w:val="21"/>
              </w:rPr>
              <w:t>保障方案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安排合理、节点清晰、措施有力且满足</w:t>
            </w:r>
            <w:r>
              <w:rPr>
                <w:rFonts w:ascii="仿宋" w:eastAsia="仿宋" w:hAnsi="仿宋"/>
                <w:color w:val="000000"/>
                <w:szCs w:val="21"/>
              </w:rPr>
              <w:t>需求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，得</w:t>
            </w:r>
            <w:r w:rsidR="00E32F6B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  <w:r>
              <w:rPr>
                <w:rFonts w:ascii="仿宋" w:eastAsia="仿宋" w:hAnsi="仿宋"/>
                <w:color w:val="000000"/>
                <w:szCs w:val="21"/>
              </w:rPr>
              <w:t>分；安排较合理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、</w:t>
            </w:r>
            <w:r>
              <w:rPr>
                <w:rFonts w:ascii="仿宋" w:eastAsia="仿宋" w:hAnsi="仿宋"/>
                <w:color w:val="000000"/>
                <w:szCs w:val="21"/>
              </w:rPr>
              <w:t>节点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较</w:t>
            </w:r>
            <w:r>
              <w:rPr>
                <w:rFonts w:ascii="仿宋" w:eastAsia="仿宋" w:hAnsi="仿宋"/>
                <w:color w:val="000000"/>
                <w:szCs w:val="21"/>
              </w:rPr>
              <w:t>清晰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、基本</w:t>
            </w:r>
            <w:r>
              <w:rPr>
                <w:rFonts w:ascii="仿宋" w:eastAsia="仿宋" w:hAnsi="仿宋"/>
                <w:color w:val="000000"/>
                <w:szCs w:val="21"/>
              </w:rPr>
              <w:t>满足需求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/>
                <w:color w:val="000000"/>
                <w:szCs w:val="21"/>
              </w:rPr>
              <w:t>得</w:t>
            </w:r>
            <w:r w:rsidR="00E32F6B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分；安排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欠</w:t>
            </w:r>
            <w:r>
              <w:rPr>
                <w:rFonts w:ascii="仿宋" w:eastAsia="仿宋" w:hAnsi="仿宋"/>
                <w:color w:val="000000"/>
                <w:szCs w:val="21"/>
              </w:rPr>
              <w:t>合理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、节点</w:t>
            </w:r>
            <w:r>
              <w:rPr>
                <w:rFonts w:ascii="仿宋" w:eastAsia="仿宋" w:hAnsi="仿宋"/>
                <w:color w:val="000000"/>
                <w:szCs w:val="21"/>
              </w:rPr>
              <w:t>粗糙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、无法</w:t>
            </w:r>
            <w:r>
              <w:rPr>
                <w:rFonts w:ascii="仿宋" w:eastAsia="仿宋" w:hAnsi="仿宋"/>
                <w:color w:val="000000"/>
                <w:szCs w:val="21"/>
              </w:rPr>
              <w:t>满足需求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>
              <w:rPr>
                <w:rFonts w:ascii="仿宋" w:eastAsia="仿宋" w:hAnsi="仿宋"/>
                <w:color w:val="000000"/>
                <w:szCs w:val="21"/>
              </w:rPr>
              <w:t>得1分；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没有针对性或未作说明不得分。</w:t>
            </w:r>
          </w:p>
        </w:tc>
        <w:tc>
          <w:tcPr>
            <w:tcW w:w="759" w:type="dxa"/>
            <w:vAlign w:val="center"/>
          </w:tcPr>
          <w:p w14:paraId="412DB2B6" w14:textId="1F60A3EF" w:rsidR="003D3AB5" w:rsidRPr="009E78E9" w:rsidRDefault="00E32F6B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</w:p>
        </w:tc>
      </w:tr>
      <w:tr w:rsidR="003D3AB5" w:rsidRPr="009E78E9" w14:paraId="725747FF" w14:textId="77777777" w:rsidTr="007E52A9">
        <w:trPr>
          <w:jc w:val="center"/>
        </w:trPr>
        <w:tc>
          <w:tcPr>
            <w:tcW w:w="1099" w:type="dxa"/>
            <w:vMerge/>
          </w:tcPr>
          <w:p w14:paraId="550B11C7" w14:textId="77777777" w:rsidR="003D3AB5" w:rsidRPr="009E78E9" w:rsidRDefault="003D3AB5" w:rsidP="0082052F">
            <w:pPr>
              <w:pStyle w:val="2"/>
              <w:spacing w:line="240" w:lineRule="auto"/>
              <w:ind w:leftChars="0" w:left="0" w:firstLineChars="0" w:firstLine="0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EFEA308" w14:textId="04AB694F" w:rsidR="003D3AB5" w:rsidRPr="00A5370D" w:rsidRDefault="00CB5C1E" w:rsidP="00A5370D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A5370D">
              <w:rPr>
                <w:rFonts w:ascii="仿宋" w:eastAsia="仿宋" w:hAnsi="仿宋" w:cs="宋体" w:hint="eastAsia"/>
                <w:sz w:val="21"/>
                <w:szCs w:val="21"/>
              </w:rPr>
              <w:t>售后服务方案</w:t>
            </w:r>
          </w:p>
        </w:tc>
        <w:tc>
          <w:tcPr>
            <w:tcW w:w="6236" w:type="dxa"/>
            <w:vAlign w:val="center"/>
          </w:tcPr>
          <w:p w14:paraId="74383950" w14:textId="39D3034E" w:rsidR="003D3AB5" w:rsidRPr="009E78E9" w:rsidRDefault="00CB5C1E" w:rsidP="007E52A9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售后服务内容科学合理、售后服务系统完善，得</w:t>
            </w:r>
            <w:r w:rsidR="00E32F6B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  <w:r>
              <w:rPr>
                <w:rFonts w:ascii="仿宋" w:eastAsia="仿宋" w:hAnsi="仿宋"/>
                <w:color w:val="000000"/>
                <w:szCs w:val="21"/>
              </w:rPr>
              <w:t>分；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售后服务内容较科学合理、售后服务系统较完善，得</w:t>
            </w:r>
            <w:r w:rsidR="00E32F6B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分；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售后服务措施较差，不具体，得</w:t>
            </w:r>
            <w:r>
              <w:rPr>
                <w:rFonts w:ascii="仿宋" w:eastAsia="仿宋" w:hAnsi="仿宋"/>
                <w:color w:val="000000"/>
                <w:szCs w:val="21"/>
              </w:rPr>
              <w:t>1分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；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没有针对性或未作说明不得分。</w:t>
            </w:r>
          </w:p>
        </w:tc>
        <w:tc>
          <w:tcPr>
            <w:tcW w:w="759" w:type="dxa"/>
            <w:vAlign w:val="center"/>
          </w:tcPr>
          <w:p w14:paraId="2BFBB4E4" w14:textId="4C165623" w:rsidR="003D3AB5" w:rsidRPr="009E78E9" w:rsidRDefault="00E32F6B" w:rsidP="0082052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</w:p>
        </w:tc>
      </w:tr>
    </w:tbl>
    <w:p w14:paraId="5524909C" w14:textId="77777777" w:rsidR="003D3AB5" w:rsidRDefault="003D3AB5"/>
    <w:sectPr w:rsidR="003D3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DC394" w14:textId="77777777" w:rsidR="000428E7" w:rsidRDefault="000428E7" w:rsidP="008D3F5F">
      <w:r>
        <w:separator/>
      </w:r>
    </w:p>
  </w:endnote>
  <w:endnote w:type="continuationSeparator" w:id="0">
    <w:p w14:paraId="61903FE4" w14:textId="77777777" w:rsidR="000428E7" w:rsidRDefault="000428E7" w:rsidP="008D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7761B" w14:textId="77777777" w:rsidR="000428E7" w:rsidRDefault="000428E7" w:rsidP="008D3F5F">
      <w:r>
        <w:separator/>
      </w:r>
    </w:p>
  </w:footnote>
  <w:footnote w:type="continuationSeparator" w:id="0">
    <w:p w14:paraId="14DA46B5" w14:textId="77777777" w:rsidR="000428E7" w:rsidRDefault="000428E7" w:rsidP="008D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95B1E"/>
    <w:multiLevelType w:val="hybridMultilevel"/>
    <w:tmpl w:val="9AF2CD0E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B5"/>
    <w:rsid w:val="00016390"/>
    <w:rsid w:val="00024839"/>
    <w:rsid w:val="000428E7"/>
    <w:rsid w:val="000E35D8"/>
    <w:rsid w:val="001A043E"/>
    <w:rsid w:val="001A517A"/>
    <w:rsid w:val="001D6754"/>
    <w:rsid w:val="002613C3"/>
    <w:rsid w:val="003075BB"/>
    <w:rsid w:val="003416CC"/>
    <w:rsid w:val="003B5C35"/>
    <w:rsid w:val="003B610A"/>
    <w:rsid w:val="003D3AB5"/>
    <w:rsid w:val="004F596B"/>
    <w:rsid w:val="0053098B"/>
    <w:rsid w:val="0053634D"/>
    <w:rsid w:val="005A338F"/>
    <w:rsid w:val="006538D8"/>
    <w:rsid w:val="006C4C39"/>
    <w:rsid w:val="00784871"/>
    <w:rsid w:val="007D1512"/>
    <w:rsid w:val="007E52A9"/>
    <w:rsid w:val="007F152B"/>
    <w:rsid w:val="008177FC"/>
    <w:rsid w:val="008223F9"/>
    <w:rsid w:val="00842E17"/>
    <w:rsid w:val="00843C45"/>
    <w:rsid w:val="008705AA"/>
    <w:rsid w:val="008D3F5F"/>
    <w:rsid w:val="008E6DDA"/>
    <w:rsid w:val="00921821"/>
    <w:rsid w:val="0093149E"/>
    <w:rsid w:val="00972CE5"/>
    <w:rsid w:val="009D2D9E"/>
    <w:rsid w:val="009E78E9"/>
    <w:rsid w:val="00A2659F"/>
    <w:rsid w:val="00A47B0D"/>
    <w:rsid w:val="00A5370D"/>
    <w:rsid w:val="00A8538C"/>
    <w:rsid w:val="00B04F99"/>
    <w:rsid w:val="00B12EDD"/>
    <w:rsid w:val="00BB12AB"/>
    <w:rsid w:val="00BE652C"/>
    <w:rsid w:val="00C13915"/>
    <w:rsid w:val="00C27F97"/>
    <w:rsid w:val="00C755DB"/>
    <w:rsid w:val="00CB5C1E"/>
    <w:rsid w:val="00CF442E"/>
    <w:rsid w:val="00D53196"/>
    <w:rsid w:val="00D6241A"/>
    <w:rsid w:val="00D63F70"/>
    <w:rsid w:val="00D675E2"/>
    <w:rsid w:val="00DB67DB"/>
    <w:rsid w:val="00DC2578"/>
    <w:rsid w:val="00DF0837"/>
    <w:rsid w:val="00E32F6B"/>
    <w:rsid w:val="00E8529E"/>
    <w:rsid w:val="00EC23E5"/>
    <w:rsid w:val="00F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D6FB0"/>
  <w15:chartTrackingRefBased/>
  <w15:docId w15:val="{825AAA54-F487-4C45-831B-FF6D653E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D3AB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semiHidden/>
    <w:unhideWhenUsed/>
    <w:rsid w:val="003D3AB5"/>
    <w:pPr>
      <w:spacing w:after="120"/>
      <w:ind w:leftChars="200" w:left="420"/>
    </w:pPr>
  </w:style>
  <w:style w:type="character" w:customStyle="1" w:styleId="a5">
    <w:name w:val="正文文本缩进 字符"/>
    <w:basedOn w:val="a1"/>
    <w:link w:val="a4"/>
    <w:uiPriority w:val="99"/>
    <w:semiHidden/>
    <w:rsid w:val="003D3AB5"/>
    <w:rPr>
      <w:rFonts w:ascii="Calibri" w:eastAsia="宋体" w:hAnsi="Calibri" w:cs="宋体"/>
      <w:szCs w:val="24"/>
    </w:rPr>
  </w:style>
  <w:style w:type="paragraph" w:styleId="2">
    <w:name w:val="Body Text First Indent 2"/>
    <w:basedOn w:val="a4"/>
    <w:link w:val="20"/>
    <w:uiPriority w:val="99"/>
    <w:qFormat/>
    <w:rsid w:val="003D3AB5"/>
    <w:pPr>
      <w:tabs>
        <w:tab w:val="left" w:pos="5580"/>
      </w:tabs>
      <w:spacing w:after="0" w:line="360" w:lineRule="auto"/>
      <w:ind w:leftChars="400" w:left="964" w:firstLineChars="200" w:firstLine="420"/>
    </w:pPr>
    <w:rPr>
      <w:rFonts w:ascii="Times New Roman" w:hAnsi="Times New Roman" w:cs="Times New Roman"/>
      <w:sz w:val="24"/>
    </w:rPr>
  </w:style>
  <w:style w:type="character" w:customStyle="1" w:styleId="20">
    <w:name w:val="正文首行缩进 2 字符"/>
    <w:basedOn w:val="a5"/>
    <w:link w:val="2"/>
    <w:uiPriority w:val="99"/>
    <w:rsid w:val="003D3AB5"/>
    <w:rPr>
      <w:rFonts w:ascii="Times New Roman" w:eastAsia="宋体" w:hAnsi="Times New Roman" w:cs="Times New Roman"/>
      <w:sz w:val="24"/>
      <w:szCs w:val="24"/>
    </w:rPr>
  </w:style>
  <w:style w:type="table" w:styleId="a6">
    <w:name w:val="Table Grid"/>
    <w:basedOn w:val="a2"/>
    <w:uiPriority w:val="39"/>
    <w:qFormat/>
    <w:rsid w:val="003D3AB5"/>
    <w:rPr>
      <w:rFonts w:ascii="Times New Roman" w:eastAsia="宋体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3">
    <w:name w:val="样式 10 磅13"/>
    <w:qFormat/>
    <w:rsid w:val="003D3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3D3AB5"/>
    <w:pPr>
      <w:spacing w:after="120"/>
    </w:pPr>
  </w:style>
  <w:style w:type="character" w:customStyle="1" w:styleId="a7">
    <w:name w:val="正文文本 字符"/>
    <w:basedOn w:val="a1"/>
    <w:link w:val="a0"/>
    <w:uiPriority w:val="99"/>
    <w:semiHidden/>
    <w:rsid w:val="003D3AB5"/>
    <w:rPr>
      <w:rFonts w:ascii="Calibri" w:eastAsia="宋体" w:hAnsi="Calibri" w:cs="宋体"/>
      <w:szCs w:val="24"/>
    </w:rPr>
  </w:style>
  <w:style w:type="paragraph" w:styleId="a8">
    <w:name w:val="header"/>
    <w:basedOn w:val="a"/>
    <w:link w:val="a9"/>
    <w:uiPriority w:val="99"/>
    <w:unhideWhenUsed/>
    <w:rsid w:val="008D3F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8D3F5F"/>
    <w:rPr>
      <w:rFonts w:ascii="Calibri" w:eastAsia="宋体" w:hAnsi="Calibri" w:cs="宋体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D3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8D3F5F"/>
    <w:rPr>
      <w:rFonts w:ascii="Calibri" w:eastAsia="宋体" w:hAnsi="Calibri" w:cs="宋体"/>
      <w:sz w:val="18"/>
      <w:szCs w:val="18"/>
    </w:rPr>
  </w:style>
  <w:style w:type="paragraph" w:styleId="ac">
    <w:name w:val="List Paragraph"/>
    <w:basedOn w:val="a"/>
    <w:uiPriority w:val="34"/>
    <w:qFormat/>
    <w:rsid w:val="00CB5C1E"/>
    <w:pPr>
      <w:ind w:firstLineChars="200" w:firstLine="420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jidong</dc:creator>
  <cp:keywords/>
  <dc:description/>
  <cp:lastModifiedBy>乔群</cp:lastModifiedBy>
  <cp:revision>2</cp:revision>
  <dcterms:created xsi:type="dcterms:W3CDTF">2025-04-01T06:09:00Z</dcterms:created>
  <dcterms:modified xsi:type="dcterms:W3CDTF">2025-04-01T06:09:00Z</dcterms:modified>
</cp:coreProperties>
</file>